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42029894" w14:textId="77777777" w:rsidR="005F417B" w:rsidRDefault="005F417B" w:rsidP="005F417B">
      <w:pPr>
        <w:spacing w:after="0" w:line="259" w:lineRule="auto"/>
        <w:ind w:left="0"/>
        <w:jc w:val="center"/>
        <w:rPr>
          <w:rFonts w:ascii="Arial" w:hAnsi="Arial" w:cs="Arial"/>
          <w:b/>
          <w:bCs/>
          <w:sz w:val="28"/>
          <w:szCs w:val="28"/>
        </w:rPr>
      </w:pPr>
      <w:r>
        <w:rPr>
          <w:rFonts w:ascii="Arial" w:hAnsi="Arial" w:cs="Arial"/>
          <w:b/>
          <w:bCs/>
          <w:sz w:val="28"/>
          <w:szCs w:val="28"/>
        </w:rPr>
        <w:t>HOLCOMBE PARISH COUNCIL</w:t>
      </w:r>
    </w:p>
    <w:p w14:paraId="4AECDD56" w14:textId="78A44B4A" w:rsidR="005D0508" w:rsidRPr="005F417B" w:rsidRDefault="005D0508" w:rsidP="005F417B">
      <w:pPr>
        <w:spacing w:after="0" w:line="259" w:lineRule="auto"/>
        <w:ind w:left="0"/>
        <w:jc w:val="center"/>
        <w:rPr>
          <w:b/>
          <w:bCs/>
          <w:u w:val="single"/>
        </w:rPr>
      </w:pPr>
      <w:r w:rsidRPr="005F417B">
        <w:rPr>
          <w:rFonts w:ascii="Arial" w:hAnsi="Arial" w:cs="Arial"/>
          <w:b/>
          <w:bCs/>
          <w:sz w:val="28"/>
          <w:szCs w:val="28"/>
        </w:rPr>
        <w:t>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512C024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hyperlink>
          <w:r w:rsidR="00D31270" w:rsidRPr="00D31270">
            <w:rPr>
              <w:rFonts w:ascii="Arial" w:hAnsi="Arial" w:cs="Arial"/>
              <w:b w:val="0"/>
              <w:bCs w:val="0"/>
              <w:sz w:val="22"/>
              <w:szCs w:val="22"/>
            </w:rPr>
            <w:t>5</w:t>
          </w:r>
        </w:p>
        <w:p w14:paraId="1F0A3415" w14:textId="5C89E9C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hyperlink>
          <w:r w:rsidR="00D31270" w:rsidRPr="00D31270">
            <w:rPr>
              <w:rFonts w:ascii="Arial" w:hAnsi="Arial" w:cs="Arial"/>
              <w:b w:val="0"/>
              <w:bCs w:val="0"/>
              <w:sz w:val="22"/>
              <w:szCs w:val="22"/>
            </w:rPr>
            <w:t>6</w:t>
          </w:r>
        </w:p>
        <w:p w14:paraId="657CDB86" w14:textId="753B0EC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006046EB">
              <w:rPr>
                <w:rFonts w:ascii="Arial" w:hAnsi="Arial" w:cs="Arial"/>
                <w:b w:val="0"/>
                <w:bCs w:val="0"/>
                <w:noProof/>
                <w:webHidden/>
                <w:sz w:val="22"/>
                <w:szCs w:val="22"/>
              </w:rPr>
              <w:t>7</w:t>
            </w:r>
          </w:hyperlink>
        </w:p>
        <w:p w14:paraId="01FE91FA" w14:textId="7901C6F3"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hyperlink>
          <w:r w:rsidR="006046EB" w:rsidRPr="006046EB">
            <w:rPr>
              <w:rFonts w:ascii="Arial" w:hAnsi="Arial" w:cs="Arial"/>
              <w:b w:val="0"/>
              <w:bCs w:val="0"/>
              <w:sz w:val="22"/>
              <w:szCs w:val="22"/>
            </w:rPr>
            <w:t>8</w:t>
          </w:r>
        </w:p>
        <w:p w14:paraId="1E32E5AF" w14:textId="1223758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006046EB">
              <w:rPr>
                <w:rFonts w:ascii="Arial" w:hAnsi="Arial" w:cs="Arial"/>
                <w:b w:val="0"/>
                <w:bCs w:val="0"/>
                <w:noProof/>
                <w:webHidden/>
                <w:sz w:val="22"/>
                <w:szCs w:val="22"/>
              </w:rPr>
              <w:t>8</w:t>
            </w:r>
          </w:hyperlink>
        </w:p>
        <w:p w14:paraId="21A23775" w14:textId="707998D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003D0F69">
              <w:rPr>
                <w:rFonts w:ascii="Arial" w:hAnsi="Arial" w:cs="Arial"/>
                <w:b w:val="0"/>
                <w:bCs w:val="0"/>
                <w:noProof/>
                <w:webHidden/>
                <w:sz w:val="22"/>
                <w:szCs w:val="22"/>
              </w:rPr>
              <w:t>9</w:t>
            </w:r>
          </w:hyperlink>
        </w:p>
        <w:p w14:paraId="23082B07" w14:textId="57B4FC1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003D0F69">
              <w:rPr>
                <w:rFonts w:ascii="Arial" w:hAnsi="Arial" w:cs="Arial"/>
                <w:b w:val="0"/>
                <w:bCs w:val="0"/>
                <w:noProof/>
                <w:webHidden/>
                <w:sz w:val="22"/>
                <w:szCs w:val="22"/>
              </w:rPr>
              <w:t>10</w:t>
            </w:r>
          </w:hyperlink>
        </w:p>
        <w:p w14:paraId="3DEE6BF9" w14:textId="39A88712"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59A77C5D" w14:textId="5D785AEE" w:rsidR="00E90697" w:rsidRPr="007821EE" w:rsidRDefault="00E90697" w:rsidP="0047391C">
      <w:pPr>
        <w:pStyle w:val="Heading1"/>
        <w:ind w:left="0"/>
      </w:pPr>
      <w:r w:rsidRPr="007821EE">
        <w:t>Introduction</w:t>
      </w:r>
      <w:bookmarkEnd w:id="0"/>
    </w:p>
    <w:p w14:paraId="37E749CC" w14:textId="177DC984" w:rsidR="0035190F" w:rsidRPr="0035190F" w:rsidRDefault="0035190F" w:rsidP="0035190F">
      <w:pPr>
        <w:shd w:val="clear" w:color="auto" w:fill="FFFFFF"/>
        <w:spacing w:after="360" w:line="240" w:lineRule="auto"/>
        <w:ind w:left="0"/>
        <w:rPr>
          <w:rFonts w:ascii="Arial" w:eastAsia="Times New Roman" w:hAnsi="Arial" w:cs="Arial"/>
          <w:lang w:eastAsia="en-GB"/>
        </w:rPr>
      </w:pPr>
      <w:r w:rsidRPr="0035190F">
        <w:rPr>
          <w:rFonts w:ascii="Arial" w:eastAsia="Times New Roman" w:hAnsi="Arial" w:cs="Arial"/>
          <w:lang w:eastAsia="en-GB"/>
        </w:rPr>
        <w:t xml:space="preserve">This policy is designed to assist </w:t>
      </w:r>
      <w:r w:rsidR="007429DD" w:rsidRPr="008578FE">
        <w:rPr>
          <w:rFonts w:ascii="Arial" w:eastAsia="Times New Roman" w:hAnsi="Arial" w:cs="Arial"/>
          <w:lang w:eastAsia="en-GB"/>
        </w:rPr>
        <w:t>Holcombe Parish Council</w:t>
      </w:r>
      <w:r w:rsidRPr="0035190F">
        <w:rPr>
          <w:rFonts w:ascii="Arial" w:eastAsia="Times New Roman" w:hAnsi="Arial" w:cs="Arial"/>
          <w:lang w:eastAsia="en-GB"/>
        </w:rPr>
        <w:t xml:space="preserve"> in meeting </w:t>
      </w:r>
      <w:r w:rsidR="00C01AA2" w:rsidRPr="008578FE">
        <w:rPr>
          <w:rFonts w:ascii="Arial" w:eastAsia="Times New Roman" w:hAnsi="Arial" w:cs="Arial"/>
          <w:lang w:eastAsia="en-GB"/>
        </w:rPr>
        <w:t xml:space="preserve">the criteria laid down in the </w:t>
      </w:r>
      <w:r w:rsidR="00B94455" w:rsidRPr="008578FE">
        <w:rPr>
          <w:rFonts w:ascii="Arial" w:eastAsia="Times New Roman" w:hAnsi="Arial" w:cs="Arial"/>
          <w:lang w:eastAsia="en-GB"/>
        </w:rPr>
        <w:t xml:space="preserve">NALC </w:t>
      </w:r>
      <w:r w:rsidRPr="0035190F">
        <w:rPr>
          <w:rFonts w:ascii="Arial" w:eastAsia="Times New Roman" w:hAnsi="Arial" w:cs="Arial"/>
          <w:lang w:eastAsia="en-GB"/>
        </w:rPr>
        <w:t>Practitioners’ Guide 2025</w:t>
      </w:r>
      <w:r w:rsidR="00ED40FF" w:rsidRPr="008578FE">
        <w:rPr>
          <w:rFonts w:ascii="Arial" w:eastAsia="Times New Roman" w:hAnsi="Arial" w:cs="Arial"/>
          <w:lang w:eastAsia="en-GB"/>
        </w:rPr>
        <w:t xml:space="preserve"> which states that </w:t>
      </w:r>
      <w:r w:rsidR="00096D48" w:rsidRPr="008578FE">
        <w:rPr>
          <w:rFonts w:ascii="Arial" w:eastAsia="Times New Roman" w:hAnsi="Arial" w:cs="Arial"/>
          <w:lang w:eastAsia="en-GB"/>
        </w:rPr>
        <w:t>all small authorities must have an IT policy</w:t>
      </w:r>
      <w:r w:rsidR="002F6414" w:rsidRPr="008578FE">
        <w:rPr>
          <w:rFonts w:ascii="Arial" w:eastAsia="Times New Roman" w:hAnsi="Arial" w:cs="Arial"/>
          <w:lang w:eastAsia="en-GB"/>
        </w:rPr>
        <w:t xml:space="preserve"> that </w:t>
      </w:r>
      <w:r w:rsidR="002F6414" w:rsidRPr="0035190F">
        <w:rPr>
          <w:rFonts w:ascii="Arial" w:eastAsia="Times New Roman" w:hAnsi="Arial" w:cs="Arial"/>
          <w:lang w:eastAsia="en-GB"/>
        </w:rPr>
        <w:t>explains how everyone - clerks, members and other staff - should conduct authority business in a secure and legal way when using IT equipment and software. This relates to the use of authority-owned and personal equipment.</w:t>
      </w:r>
      <w:r w:rsidR="00C01AA2" w:rsidRPr="008578FE">
        <w:rPr>
          <w:rFonts w:ascii="Arial" w:eastAsia="Times New Roman" w:hAnsi="Arial" w:cs="Arial"/>
          <w:lang w:eastAsia="en-GB"/>
        </w:rPr>
        <w:t xml:space="preserve"> </w:t>
      </w:r>
      <w:r w:rsidRPr="0035190F">
        <w:rPr>
          <w:rFonts w:ascii="Arial" w:eastAsia="Times New Roman" w:hAnsi="Arial" w:cs="Arial"/>
          <w:lang w:eastAsia="en-GB"/>
        </w:rPr>
        <w:t xml:space="preserve"> Compliance is tested under Assertion 10 of the Annual Governance Statement (Section 1 of the AGAR).</w:t>
      </w:r>
    </w:p>
    <w:p w14:paraId="207467C0" w14:textId="77777777" w:rsidR="00E90697" w:rsidRPr="007821EE" w:rsidRDefault="00E90697" w:rsidP="0047391C">
      <w:pPr>
        <w:pStyle w:val="Heading1"/>
        <w:ind w:left="0"/>
      </w:pPr>
      <w:bookmarkStart w:id="1" w:name="_Toc213847363"/>
      <w:r w:rsidRPr="007821EE">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Set expectations for appropriate use of equipment and </w:t>
      </w:r>
      <w:proofErr w:type="gramStart"/>
      <w:r w:rsidRPr="007821EE">
        <w:rPr>
          <w:rFonts w:ascii="Arial" w:hAnsi="Arial" w:cs="Arial"/>
        </w:rPr>
        <w:t>systems;</w:t>
      </w:r>
      <w:proofErr w:type="gramEnd"/>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Raise awareness of risks associated with IT </w:t>
      </w:r>
      <w:proofErr w:type="gramStart"/>
      <w:r w:rsidRPr="007821EE">
        <w:rPr>
          <w:rFonts w:ascii="Arial" w:hAnsi="Arial" w:cs="Arial"/>
        </w:rPr>
        <w:t>use;</w:t>
      </w:r>
      <w:proofErr w:type="gramEnd"/>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data and digital </w:t>
      </w:r>
      <w:proofErr w:type="gramStart"/>
      <w:r w:rsidRPr="007821EE">
        <w:rPr>
          <w:rFonts w:ascii="Arial" w:hAnsi="Arial" w:cs="Arial"/>
        </w:rPr>
        <w:t>assets;</w:t>
      </w:r>
      <w:proofErr w:type="gramEnd"/>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Clarify what constitutes acceptable and unacceptable </w:t>
      </w:r>
      <w:proofErr w:type="gramStart"/>
      <w:r w:rsidRPr="007821EE">
        <w:rPr>
          <w:rFonts w:ascii="Arial" w:hAnsi="Arial" w:cs="Arial"/>
        </w:rPr>
        <w:t>use;</w:t>
      </w:r>
      <w:proofErr w:type="gramEnd"/>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05E17880" w14:textId="449B44B1"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7821EE" w:rsidRDefault="00A16AEF" w:rsidP="0047391C">
      <w:pPr>
        <w:pStyle w:val="Heading1"/>
        <w:ind w:left="0"/>
      </w:pPr>
      <w:bookmarkStart w:id="2" w:name="_Toc213847364"/>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13847365"/>
      <w:r w:rsidRPr="007821EE">
        <w:t>Scope of this policy</w:t>
      </w:r>
      <w:bookmarkEnd w:id="3"/>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4" w:name="_Toc213847366"/>
      <w:r w:rsidRPr="007821EE">
        <w:t>Computer use</w:t>
      </w:r>
      <w:bookmarkEnd w:id="4"/>
      <w:r w:rsidRPr="007821EE">
        <w:t> </w:t>
      </w:r>
    </w:p>
    <w:p w14:paraId="7660D7C5" w14:textId="570E373A" w:rsidR="00482522" w:rsidRPr="00724D0E" w:rsidRDefault="00A16AEF" w:rsidP="0047391C">
      <w:pPr>
        <w:pStyle w:val="Heading2"/>
        <w:ind w:left="0" w:firstLine="0"/>
      </w:pPr>
      <w:r w:rsidRPr="007821EE">
        <w:t>Hardware </w:t>
      </w:r>
    </w:p>
    <w:p w14:paraId="4212051A" w14:textId="2B238FB6" w:rsidR="005E1BB0" w:rsidRPr="007821EE" w:rsidRDefault="008550E7" w:rsidP="0047391C">
      <w:pPr>
        <w:pStyle w:val="ListParagraph"/>
        <w:numPr>
          <w:ilvl w:val="2"/>
          <w:numId w:val="1"/>
        </w:numPr>
        <w:ind w:left="0" w:firstLine="0"/>
        <w:rPr>
          <w:rFonts w:ascii="Arial" w:hAnsi="Arial" w:cs="Arial"/>
        </w:rPr>
      </w:pPr>
      <w:r>
        <w:rPr>
          <w:rFonts w:ascii="Arial" w:hAnsi="Arial" w:cs="Arial"/>
        </w:rPr>
        <w:t>C</w:t>
      </w:r>
      <w:r w:rsidR="002406D2" w:rsidRPr="007821EE">
        <w:rPr>
          <w:rFonts w:ascii="Arial" w:hAnsi="Arial" w:cs="Arial"/>
        </w:rPr>
        <w:t>ouncil</w:t>
      </w:r>
      <w:r w:rsidR="00E90B16" w:rsidRPr="007821EE">
        <w:rPr>
          <w:rFonts w:ascii="Arial" w:hAnsi="Arial" w:cs="Arial"/>
        </w:rPr>
        <w:t xml:space="preserve"> </w:t>
      </w:r>
      <w:r w:rsidR="00A16AEF" w:rsidRPr="007821EE">
        <w:rPr>
          <w:rFonts w:ascii="Arial" w:hAnsi="Arial" w:cs="Arial"/>
        </w:rPr>
        <w:t xml:space="preserve">computer equipment is provided </w:t>
      </w:r>
      <w:r w:rsidR="00F8685D">
        <w:rPr>
          <w:rFonts w:ascii="Arial" w:hAnsi="Arial" w:cs="Arial"/>
        </w:rPr>
        <w:t xml:space="preserve">to the clerk </w:t>
      </w:r>
      <w:r w:rsidR="00A16AEF" w:rsidRPr="007821EE">
        <w:rPr>
          <w:rFonts w:ascii="Arial" w:hAnsi="Arial" w:cs="Arial"/>
        </w:rPr>
        <w:t xml:space="preserve">for </w:t>
      </w:r>
      <w:r w:rsidR="00BD61B3" w:rsidRPr="007821EE">
        <w:rPr>
          <w:rFonts w:ascii="Arial" w:hAnsi="Arial" w:cs="Arial"/>
        </w:rPr>
        <w:t>c</w:t>
      </w:r>
      <w:r w:rsidR="002406D2" w:rsidRPr="007821EE">
        <w:rPr>
          <w:rFonts w:ascii="Arial" w:hAnsi="Arial" w:cs="Arial"/>
        </w:rPr>
        <w:t>ouncil</w:t>
      </w:r>
      <w:r w:rsidR="00A16AEF" w:rsidRPr="007821EE">
        <w:rPr>
          <w:rFonts w:ascii="Arial" w:hAnsi="Arial" w:cs="Arial"/>
        </w:rPr>
        <w:t xml:space="preserve"> purposes only. Any personal use of </w:t>
      </w:r>
      <w:r w:rsidR="008303FC">
        <w:rPr>
          <w:rFonts w:ascii="Arial" w:hAnsi="Arial" w:cs="Arial"/>
        </w:rPr>
        <w:t>the</w:t>
      </w:r>
      <w:r w:rsidR="00A16AEF" w:rsidRPr="007821EE">
        <w:rPr>
          <w:rFonts w:ascii="Arial" w:hAnsi="Arial" w:cs="Arial"/>
        </w:rPr>
        <w:t xml:space="preserve"> computer should not interrupt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221513A0" w:rsidR="007F6A33" w:rsidRPr="007821EE" w:rsidRDefault="00724D0E" w:rsidP="0047391C">
      <w:pPr>
        <w:pStyle w:val="ListParagraph"/>
        <w:numPr>
          <w:ilvl w:val="2"/>
          <w:numId w:val="1"/>
        </w:numPr>
        <w:ind w:left="0" w:firstLine="0"/>
        <w:rPr>
          <w:rFonts w:ascii="Arial" w:hAnsi="Arial" w:cs="Arial"/>
        </w:rPr>
      </w:pPr>
      <w:r>
        <w:rPr>
          <w:rFonts w:ascii="Arial" w:hAnsi="Arial" w:cs="Arial"/>
        </w:rPr>
        <w:lastRenderedPageBreak/>
        <w:t xml:space="preserve">The clerk is </w:t>
      </w:r>
      <w:proofErr w:type="gramStart"/>
      <w:r w:rsidR="005E1BB0" w:rsidRPr="007821EE">
        <w:rPr>
          <w:rFonts w:ascii="Arial" w:hAnsi="Arial" w:cs="Arial"/>
        </w:rPr>
        <w:t>lock</w:t>
      </w:r>
      <w:proofErr w:type="gramEnd"/>
      <w:r w:rsidR="005E1BB0" w:rsidRPr="007821EE">
        <w:rPr>
          <w:rFonts w:ascii="Arial" w:hAnsi="Arial" w:cs="Arial"/>
        </w:rPr>
        <w:t xml:space="preserve"> the computer</w:t>
      </w:r>
      <w:r w:rsidR="00C452CF">
        <w:rPr>
          <w:rFonts w:ascii="Arial" w:hAnsi="Arial" w:cs="Arial"/>
        </w:rPr>
        <w:t xml:space="preserve"> when in public spaces </w:t>
      </w:r>
      <w:r w:rsidR="005E1BB0" w:rsidRPr="007821EE">
        <w:rPr>
          <w:rFonts w:ascii="Arial" w:hAnsi="Arial" w:cs="Arial"/>
        </w:rPr>
        <w:t>to prevent unauthorised access.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37ECFF2F"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All computer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32883C57"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w:t>
      </w:r>
      <w:r w:rsidR="00C46173">
        <w:rPr>
          <w:rFonts w:ascii="Arial" w:hAnsi="Arial" w:cs="Arial"/>
        </w:rPr>
        <w:t xml:space="preserve"> u</w:t>
      </w:r>
      <w:r w:rsidR="00497E25" w:rsidRPr="007821EE">
        <w:rPr>
          <w:rFonts w:ascii="Arial" w:hAnsi="Arial" w:cs="Arial"/>
        </w:rPr>
        <w:t xml:space="preserve">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7EF6CC1C"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approval of </w:t>
      </w:r>
      <w:r w:rsidR="00C46173">
        <w:rPr>
          <w:rFonts w:ascii="Arial" w:hAnsi="Arial" w:cs="Arial"/>
        </w:rPr>
        <w:t>the Council</w:t>
      </w:r>
      <w:r w:rsidRPr="007821EE">
        <w:rPr>
          <w:rFonts w:ascii="Arial" w:hAnsi="Arial" w:cs="Arial"/>
        </w:rPr>
        <w:t>. </w:t>
      </w:r>
    </w:p>
    <w:p w14:paraId="114A808E" w14:textId="77777777" w:rsidR="00482522" w:rsidRPr="007821EE" w:rsidRDefault="00482522" w:rsidP="0047391C">
      <w:pPr>
        <w:pStyle w:val="ListParagraph"/>
        <w:ind w:left="0"/>
        <w:rPr>
          <w:rFonts w:ascii="Arial" w:hAnsi="Arial" w:cs="Arial"/>
          <w:lang w:val="en-US"/>
        </w:rPr>
      </w:pPr>
    </w:p>
    <w:p w14:paraId="12D0E370" w14:textId="29D137B1" w:rsidR="003247BA"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Any faults or necessary repairs must be reported to </w:t>
      </w:r>
      <w:r w:rsidR="002754EC">
        <w:rPr>
          <w:rFonts w:ascii="Arial" w:hAnsi="Arial" w:cs="Arial"/>
        </w:rPr>
        <w:t xml:space="preserve">the chairman/vice chairman. </w:t>
      </w:r>
      <w:r w:rsidRPr="007821EE">
        <w:rPr>
          <w:rFonts w:ascii="Arial" w:hAnsi="Arial" w:cs="Arial"/>
        </w:rPr>
        <w:t> </w:t>
      </w:r>
    </w:p>
    <w:p w14:paraId="7B4F8B91" w14:textId="76F35FD6" w:rsidR="00482522" w:rsidRPr="007821EE" w:rsidRDefault="00482522" w:rsidP="0047391C">
      <w:pPr>
        <w:pStyle w:val="Heading1"/>
        <w:ind w:left="0"/>
      </w:pPr>
      <w:r w:rsidRPr="007821EE">
        <w:t xml:space="preserve"> </w:t>
      </w:r>
      <w:bookmarkStart w:id="5" w:name="_Toc213847367"/>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back-up procedures specific to portable equipment should be </w:t>
      </w:r>
      <w:proofErr w:type="gramStart"/>
      <w:r w:rsidRPr="007821EE">
        <w:rPr>
          <w:rFonts w:ascii="Arial" w:hAnsi="Arial" w:cs="Arial"/>
        </w:rPr>
        <w:t>followed at all times</w:t>
      </w:r>
      <w:proofErr w:type="gramEnd"/>
      <w:r w:rsidRPr="007821EE">
        <w:rPr>
          <w:rFonts w:ascii="Arial" w:hAnsi="Arial" w:cs="Arial"/>
        </w:rPr>
        <w:t>. </w:t>
      </w:r>
    </w:p>
    <w:p w14:paraId="167CCE9F" w14:textId="77777777" w:rsidR="00482522" w:rsidRPr="007821EE" w:rsidRDefault="00482522" w:rsidP="0047391C">
      <w:pPr>
        <w:pStyle w:val="ListParagraph"/>
        <w:ind w:left="0"/>
        <w:rPr>
          <w:rFonts w:ascii="Arial" w:hAnsi="Arial" w:cs="Arial"/>
        </w:rPr>
      </w:pPr>
    </w:p>
    <w:p w14:paraId="3BA4D65B" w14:textId="11884812"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travelling or working from home. Portable equipment (unless locked in a secure cabinet or office) should be </w:t>
      </w:r>
      <w:proofErr w:type="gramStart"/>
      <w:r w:rsidRPr="007821EE">
        <w:rPr>
          <w:rFonts w:ascii="Arial" w:hAnsi="Arial" w:cs="Arial"/>
        </w:rPr>
        <w:t>kept with or near the user at all times</w:t>
      </w:r>
      <w:proofErr w:type="gramEnd"/>
      <w:r w:rsidRPr="007821EE">
        <w:rPr>
          <w:rFonts w:ascii="Arial" w:hAnsi="Arial" w:cs="Arial"/>
        </w:rPr>
        <w:t xml:space="preserve">; should not be left unattended and should never be left in parked vehicles </w:t>
      </w:r>
      <w:r w:rsidR="00F3176D" w:rsidRPr="007821EE">
        <w:rPr>
          <w:rFonts w:ascii="Arial" w:hAnsi="Arial" w:cs="Arial"/>
        </w:rPr>
        <w:t xml:space="preserve">or </w:t>
      </w:r>
      <w:r w:rsidR="009C5684" w:rsidRPr="007821EE">
        <w:rPr>
          <w:rFonts w:ascii="Arial" w:hAnsi="Arial" w:cs="Arial"/>
        </w:rPr>
        <w:t>at any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7509252E" w14:textId="3B1B98E0" w:rsidR="00C3438E" w:rsidRPr="007821EE" w:rsidRDefault="003330E4" w:rsidP="0047391C">
      <w:pPr>
        <w:pStyle w:val="ListParagraph"/>
        <w:numPr>
          <w:ilvl w:val="2"/>
          <w:numId w:val="2"/>
        </w:numPr>
        <w:ind w:left="0" w:firstLine="0"/>
        <w:rPr>
          <w:rFonts w:ascii="Arial" w:hAnsi="Arial" w:cs="Arial"/>
        </w:rPr>
      </w:pPr>
      <w:r w:rsidRPr="007821EE">
        <w:rPr>
          <w:rFonts w:ascii="Arial" w:hAnsi="Arial" w:cs="Arial"/>
        </w:rPr>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7821EE">
        <w:rPr>
          <w:rFonts w:ascii="Arial" w:hAnsi="Arial" w:cs="Arial"/>
        </w:rPr>
        <w:t>NALC</w:t>
      </w:r>
      <w:r w:rsidRPr="007821EE">
        <w:rPr>
          <w:rFonts w:ascii="Arial" w:hAnsi="Arial" w:cs="Arial"/>
        </w:rPr>
        <w:t xml:space="preserve"> recommends implementing MFA as a best practice to enhance information </w:t>
      </w:r>
      <w:r w:rsidRPr="007821EE">
        <w:rPr>
          <w:rFonts w:ascii="Arial" w:hAnsi="Arial" w:cs="Arial"/>
        </w:rPr>
        <w:lastRenderedPageBreak/>
        <w:t>security and support compliance with data protection obligations under the UK GDPR and the Data Protection Act 2018.</w:t>
      </w:r>
    </w:p>
    <w:p w14:paraId="185072EF" w14:textId="77777777" w:rsidR="00C3438E" w:rsidRPr="007821EE" w:rsidRDefault="00C3438E" w:rsidP="0047391C">
      <w:pPr>
        <w:pStyle w:val="ListParagraph"/>
        <w:ind w:left="0"/>
        <w:rPr>
          <w:rFonts w:ascii="Arial" w:hAnsi="Arial" w:cs="Arial"/>
        </w:rPr>
      </w:pPr>
    </w:p>
    <w:p w14:paraId="6B35AE12" w14:textId="1009EA0B"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is lost or damaged this should be reported to </w:t>
      </w:r>
      <w:r w:rsidR="00D95677">
        <w:rPr>
          <w:rFonts w:ascii="Arial" w:hAnsi="Arial" w:cs="Arial"/>
        </w:rPr>
        <w:t>the chairman/vice chairman</w:t>
      </w:r>
      <w:r w:rsidRPr="007821EE">
        <w:rPr>
          <w:rFonts w:ascii="Arial" w:hAnsi="Arial" w:cs="Arial"/>
        </w:rPr>
        <w:t xml:space="preserve">. If the loss or damage is due to an act of negligence, the individual responsible may be liable to meet the first </w:t>
      </w:r>
      <w:r w:rsidR="009F34E1">
        <w:rPr>
          <w:rFonts w:ascii="Arial" w:hAnsi="Arial" w:cs="Arial"/>
        </w:rPr>
        <w:t xml:space="preserve">£500 </w:t>
      </w:r>
      <w:r w:rsidRPr="007821EE">
        <w:rPr>
          <w:rFonts w:ascii="Arial" w:hAnsi="Arial" w:cs="Arial"/>
        </w:rPr>
        <w:t>of the loss/damage. </w:t>
      </w:r>
    </w:p>
    <w:p w14:paraId="0563E42D" w14:textId="77777777" w:rsidR="00482522" w:rsidRPr="007821EE" w:rsidRDefault="00482522" w:rsidP="0047391C">
      <w:pPr>
        <w:pStyle w:val="ListParagraph"/>
        <w:ind w:left="0"/>
        <w:rPr>
          <w:rFonts w:ascii="Arial" w:hAnsi="Arial" w:cs="Arial"/>
        </w:rPr>
      </w:pPr>
    </w:p>
    <w:p w14:paraId="78785256" w14:textId="26112C81"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To protect confidential information, unless it is a requirement of the job and this has been authorised, it is forbidden for photographs or videos to be taken on </w:t>
      </w:r>
      <w:r w:rsidR="00D04C4F" w:rsidRPr="007821EE">
        <w:rPr>
          <w:rFonts w:ascii="Arial" w:hAnsi="Arial" w:cs="Arial"/>
        </w:rPr>
        <w:t>c</w:t>
      </w:r>
      <w:r w:rsidR="00221D0E" w:rsidRPr="007821EE">
        <w:rPr>
          <w:rFonts w:ascii="Arial" w:hAnsi="Arial" w:cs="Arial"/>
        </w:rPr>
        <w:t>ouncil</w:t>
      </w:r>
      <w:r w:rsidR="00951113" w:rsidRPr="007821EE">
        <w:rPr>
          <w:rFonts w:ascii="Arial" w:hAnsi="Arial" w:cs="Arial"/>
        </w:rPr>
        <w:t xml:space="preserve"> </w:t>
      </w:r>
      <w:r w:rsidRPr="007821EE">
        <w:rPr>
          <w:rFonts w:ascii="Arial" w:hAnsi="Arial" w:cs="Arial"/>
        </w:rPr>
        <w:t xml:space="preserve">premises, without the prior written permission of </w:t>
      </w:r>
      <w:r w:rsidR="00F53F6E">
        <w:rPr>
          <w:rFonts w:ascii="Arial" w:hAnsi="Arial" w:cs="Arial"/>
        </w:rPr>
        <w:t>the Council.</w:t>
      </w:r>
      <w:r w:rsidRPr="007821EE">
        <w:rPr>
          <w:rFonts w:ascii="Arial" w:hAnsi="Arial" w:cs="Arial"/>
        </w:rPr>
        <w:t xml:space="preserve"> This includes mobile telephones with camera function, camcorder, tape or other recording device for sound or pictures - moving or still. </w:t>
      </w:r>
    </w:p>
    <w:p w14:paraId="3AFBB816" w14:textId="77777777" w:rsidR="00482522" w:rsidRPr="007821EE" w:rsidRDefault="00482522" w:rsidP="0047391C">
      <w:pPr>
        <w:pStyle w:val="ListParagraph"/>
        <w:ind w:left="0"/>
        <w:rPr>
          <w:rFonts w:ascii="Arial" w:hAnsi="Arial" w:cs="Arial"/>
        </w:rPr>
      </w:pPr>
    </w:p>
    <w:p w14:paraId="5F646AA8" w14:textId="7670BA22"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r w:rsidR="00EA6F7C" w:rsidRPr="007821EE">
        <w:rPr>
          <w:rFonts w:ascii="Arial" w:hAnsi="Arial" w:cs="Arial"/>
        </w:rPr>
        <w:t>non</w:t>
      </w:r>
      <w:r w:rsidR="00C0267E">
        <w:rPr>
          <w:rFonts w:ascii="Arial" w:hAnsi="Arial" w:cs="Arial"/>
        </w:rPr>
        <w:t>-</w:t>
      </w:r>
      <w:r w:rsidR="00EA6F7C" w:rsidRPr="007821EE">
        <w:rPr>
          <w:rFonts w:ascii="Arial" w:hAnsi="Arial" w:cs="Arial"/>
        </w:rPr>
        <w:t xml:space="preserve">public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0270E7D8"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from</w:t>
      </w:r>
      <w:r w:rsidR="00C0267E">
        <w:rPr>
          <w:rFonts w:ascii="Arial" w:hAnsi="Arial" w:cs="Arial"/>
        </w:rPr>
        <w:t xml:space="preserve"> the chairman</w:t>
      </w:r>
      <w:r w:rsidR="007821EE">
        <w:rPr>
          <w:rFonts w:ascii="Arial" w:hAnsi="Arial" w:cs="Arial"/>
        </w:rPr>
        <w:t>.</w:t>
      </w: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45AC9ADD" w14:textId="5186B4DB" w:rsidR="00A21CD3" w:rsidRPr="0009671E" w:rsidRDefault="00A16AEF" w:rsidP="0047391C">
      <w:pPr>
        <w:pStyle w:val="ListParagraph"/>
        <w:numPr>
          <w:ilvl w:val="2"/>
          <w:numId w:val="14"/>
        </w:numPr>
        <w:ind w:left="0" w:firstLine="0"/>
        <w:rPr>
          <w:rFonts w:ascii="Arial" w:hAnsi="Arial" w:cs="Arial"/>
        </w:rPr>
      </w:pPr>
      <w:r w:rsidRPr="0009671E">
        <w:rPr>
          <w:rFonts w:ascii="Arial" w:hAnsi="Arial" w:cs="Arial"/>
        </w:rPr>
        <w:t>Personal laptops</w:t>
      </w:r>
      <w:r w:rsidR="00DE45C2" w:rsidRPr="0009671E">
        <w:rPr>
          <w:rFonts w:ascii="Arial" w:hAnsi="Arial" w:cs="Arial"/>
        </w:rPr>
        <w:t xml:space="preserve"> and </w:t>
      </w:r>
      <w:r w:rsidRPr="0009671E">
        <w:rPr>
          <w:rFonts w:ascii="Arial" w:hAnsi="Arial" w:cs="Arial"/>
        </w:rPr>
        <w:t xml:space="preserve">other computers or other devices should not be </w:t>
      </w:r>
      <w:r w:rsidR="00CE05EE" w:rsidRPr="0009671E">
        <w:rPr>
          <w:rFonts w:ascii="Arial" w:hAnsi="Arial" w:cs="Arial"/>
        </w:rPr>
        <w:t xml:space="preserve">used to conduct </w:t>
      </w:r>
      <w:r w:rsidR="0009671E" w:rsidRPr="0009671E">
        <w:rPr>
          <w:rFonts w:ascii="Arial" w:hAnsi="Arial" w:cs="Arial"/>
        </w:rPr>
        <w:t xml:space="preserve">council business nor to store data. </w:t>
      </w:r>
      <w:r w:rsidR="0009671E">
        <w:rPr>
          <w:rFonts w:ascii="Arial" w:hAnsi="Arial" w:cs="Arial"/>
        </w:rPr>
        <w:br/>
      </w:r>
    </w:p>
    <w:p w14:paraId="5FB21741" w14:textId="5483C2B1"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some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smartphones, tablets, laptops etc to access emails</w:t>
      </w:r>
      <w:r w:rsidR="002A6123">
        <w:rPr>
          <w:rFonts w:ascii="Arial" w:hAnsi="Arial" w:cs="Arial"/>
        </w:rPr>
        <w:t>.  A</w:t>
      </w:r>
      <w:r w:rsidR="00A16AEF" w:rsidRPr="007821EE">
        <w:rPr>
          <w:rFonts w:ascii="Arial" w:hAnsi="Arial" w:cs="Arial"/>
        </w:rPr>
        <w:t xml:space="preserve">ny such use of personal devices will be at the discretion of the </w:t>
      </w:r>
      <w:r w:rsidR="000A451B" w:rsidRPr="007821EE">
        <w:rPr>
          <w:rFonts w:ascii="Arial" w:hAnsi="Arial" w:cs="Arial"/>
        </w:rPr>
        <w:t>c</w:t>
      </w:r>
      <w:r w:rsidR="005B52CC" w:rsidRPr="007821EE">
        <w:rPr>
          <w:rFonts w:ascii="Arial" w:hAnsi="Arial" w:cs="Arial"/>
        </w:rPr>
        <w:t>ouncil</w:t>
      </w:r>
      <w:r w:rsidR="00A16AEF" w:rsidRPr="007821EE">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445EA0F7" w14:textId="5360E648"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However, the same security precautions apply to personal devices as to </w:t>
      </w:r>
      <w:r w:rsidR="003C01D6" w:rsidRPr="007821EE">
        <w:rPr>
          <w:rFonts w:ascii="Arial" w:hAnsi="Arial" w:cs="Arial"/>
        </w:rPr>
        <w:t xml:space="preserve">the </w:t>
      </w:r>
      <w:r w:rsidR="00795CB3" w:rsidRPr="007821EE">
        <w:rPr>
          <w:rFonts w:ascii="Arial" w:hAnsi="Arial" w:cs="Arial"/>
        </w:rPr>
        <w:t>c</w:t>
      </w:r>
      <w:r w:rsidR="002406D2" w:rsidRPr="007821EE">
        <w:rPr>
          <w:rFonts w:ascii="Arial" w:hAnsi="Arial" w:cs="Arial"/>
        </w:rPr>
        <w:t>ouncil</w:t>
      </w:r>
      <w:r w:rsidR="003C01D6" w:rsidRPr="007821EE">
        <w:rPr>
          <w:rFonts w:ascii="Arial" w:hAnsi="Arial" w:cs="Arial"/>
        </w:rPr>
        <w:t>’s</w:t>
      </w:r>
      <w:r w:rsidRPr="007821EE">
        <w:rPr>
          <w:rFonts w:ascii="Arial" w:hAnsi="Arial" w:cs="Arial"/>
        </w:rPr>
        <w:t xml:space="preserve"> equipment. Any emails sent from own devices </w:t>
      </w:r>
      <w:r w:rsidR="00C808E9" w:rsidRPr="007821EE">
        <w:rPr>
          <w:rFonts w:ascii="Arial" w:hAnsi="Arial" w:cs="Arial"/>
        </w:rPr>
        <w:t>should be</w:t>
      </w:r>
      <w:r w:rsidR="005B52CC" w:rsidRPr="007821EE">
        <w:rPr>
          <w:rFonts w:ascii="Arial" w:hAnsi="Arial" w:cs="Arial"/>
        </w:rPr>
        <w:t xml:space="preserve"> </w:t>
      </w:r>
      <w:r w:rsidR="00C808E9" w:rsidRPr="007821EE">
        <w:rPr>
          <w:rFonts w:ascii="Arial" w:hAnsi="Arial" w:cs="Arial"/>
        </w:rPr>
        <w:t xml:space="preserve">sent </w:t>
      </w:r>
      <w:r w:rsidR="005B52CC" w:rsidRPr="007821EE">
        <w:rPr>
          <w:rFonts w:ascii="Arial" w:hAnsi="Arial" w:cs="Arial"/>
        </w:rPr>
        <w:t>from a council email account</w:t>
      </w:r>
      <w:r w:rsidR="00C808E9" w:rsidRPr="007821EE">
        <w:rPr>
          <w:rFonts w:ascii="Arial" w:hAnsi="Arial" w:cs="Arial"/>
        </w:rPr>
        <w:t xml:space="preserve"> </w:t>
      </w:r>
      <w:r w:rsidRPr="007821EE">
        <w:rPr>
          <w:rFonts w:ascii="Arial" w:hAnsi="Arial" w:cs="Arial"/>
        </w:rPr>
        <w:t xml:space="preserve">and should not identify the </w:t>
      </w:r>
      <w:r w:rsidR="00A46E18" w:rsidRPr="007821EE">
        <w:rPr>
          <w:rFonts w:ascii="Arial" w:hAnsi="Arial" w:cs="Arial"/>
        </w:rPr>
        <w:t>individual’s</w:t>
      </w:r>
      <w:r w:rsidRPr="007821EE">
        <w:rPr>
          <w:rFonts w:ascii="Arial" w:hAnsi="Arial" w:cs="Arial"/>
        </w:rPr>
        <w:t xml:space="preserve"> personal email address. </w:t>
      </w:r>
    </w:p>
    <w:p w14:paraId="65EBB13A" w14:textId="77777777" w:rsidR="004D3EF7" w:rsidRPr="007821EE" w:rsidRDefault="004D3EF7" w:rsidP="0047391C">
      <w:pPr>
        <w:pStyle w:val="ListParagraph"/>
        <w:ind w:left="0"/>
        <w:rPr>
          <w:rFonts w:ascii="Arial" w:hAnsi="Arial" w:cs="Arial"/>
        </w:rPr>
      </w:pPr>
    </w:p>
    <w:p w14:paraId="6D617F1D" w14:textId="0D8B48D7" w:rsidR="00482522" w:rsidRPr="00BA3988" w:rsidRDefault="002406D2" w:rsidP="0047391C">
      <w:pPr>
        <w:pStyle w:val="ListParagraph"/>
        <w:numPr>
          <w:ilvl w:val="2"/>
          <w:numId w:val="15"/>
        </w:numPr>
        <w:ind w:left="0" w:firstLine="0"/>
        <w:rPr>
          <w:rFonts w:ascii="Arial" w:hAnsi="Arial" w:cs="Arial"/>
        </w:rPr>
      </w:pPr>
      <w:r w:rsidRPr="00BA3988">
        <w:rPr>
          <w:rFonts w:ascii="Arial" w:hAnsi="Arial" w:cs="Arial"/>
        </w:rPr>
        <w:t>Council</w:t>
      </w:r>
      <w:r w:rsidR="00574E04" w:rsidRPr="00BA3988">
        <w:rPr>
          <w:rFonts w:ascii="Arial" w:hAnsi="Arial" w:cs="Arial"/>
        </w:rPr>
        <w:t xml:space="preserve">lors, </w:t>
      </w:r>
      <w:r w:rsidR="001C6A7A" w:rsidRPr="00BA3988">
        <w:rPr>
          <w:rFonts w:ascii="Arial" w:hAnsi="Arial" w:cs="Arial"/>
        </w:rPr>
        <w:t>staff,</w:t>
      </w:r>
      <w:r w:rsidR="00574E04" w:rsidRPr="00BA3988">
        <w:rPr>
          <w:rFonts w:ascii="Arial" w:hAnsi="Arial" w:cs="Arial"/>
        </w:rPr>
        <w:t xml:space="preserve"> and </w:t>
      </w:r>
      <w:r w:rsidR="001C6A7A" w:rsidRPr="00BA3988">
        <w:rPr>
          <w:rFonts w:ascii="Arial" w:hAnsi="Arial" w:cs="Arial"/>
        </w:rPr>
        <w:t>other authorised</w:t>
      </w:r>
      <w:r w:rsidR="00574E04" w:rsidRPr="00BA3988">
        <w:rPr>
          <w:rFonts w:ascii="Arial" w:hAnsi="Arial" w:cs="Arial"/>
        </w:rPr>
        <w:t xml:space="preserve"> </w:t>
      </w:r>
      <w:r w:rsidR="005C1C08" w:rsidRPr="00BA3988">
        <w:rPr>
          <w:rFonts w:ascii="Arial" w:hAnsi="Arial" w:cs="Arial"/>
        </w:rPr>
        <w:t xml:space="preserve">persons </w:t>
      </w:r>
      <w:r w:rsidR="001C280E" w:rsidRPr="00BA3988">
        <w:rPr>
          <w:rFonts w:ascii="Arial" w:hAnsi="Arial" w:cs="Arial"/>
        </w:rPr>
        <w:t>that use</w:t>
      </w:r>
      <w:r w:rsidR="00A16AEF" w:rsidRPr="00BA3988">
        <w:rPr>
          <w:rFonts w:ascii="Arial" w:hAnsi="Arial" w:cs="Arial"/>
        </w:rPr>
        <w:t xml:space="preserve"> </w:t>
      </w:r>
      <w:r w:rsidR="001E7CB0" w:rsidRPr="00BA3988">
        <w:rPr>
          <w:rFonts w:ascii="Arial" w:hAnsi="Arial" w:cs="Arial"/>
        </w:rPr>
        <w:t>c</w:t>
      </w:r>
      <w:r w:rsidRPr="00BA3988">
        <w:rPr>
          <w:rFonts w:ascii="Arial" w:hAnsi="Arial" w:cs="Arial"/>
        </w:rPr>
        <w:t>ouncil</w:t>
      </w:r>
      <w:r w:rsidR="004D3EF7" w:rsidRPr="00BA3988">
        <w:rPr>
          <w:rFonts w:ascii="Arial" w:hAnsi="Arial" w:cs="Arial"/>
        </w:rPr>
        <w:t xml:space="preserve"> </w:t>
      </w:r>
      <w:r w:rsidR="009B4EB3" w:rsidRPr="00BA3988">
        <w:rPr>
          <w:rFonts w:ascii="Arial" w:hAnsi="Arial" w:cs="Arial"/>
        </w:rPr>
        <w:t xml:space="preserve">equipment </w:t>
      </w:r>
      <w:r w:rsidR="00A16AEF" w:rsidRPr="00BA3988">
        <w:rPr>
          <w:rFonts w:ascii="Arial" w:hAnsi="Arial" w:cs="Arial"/>
        </w:rPr>
        <w:t xml:space="preserve">are expected to use all devices in an ethical and respectful manner and in accordance with this policy. Accessing inappropriate websites or services on any device </w:t>
      </w:r>
      <w:r w:rsidR="00BA3988" w:rsidRPr="00BA3988">
        <w:rPr>
          <w:rFonts w:ascii="Arial" w:hAnsi="Arial" w:cs="Arial"/>
        </w:rPr>
        <w:t xml:space="preserve">is forbidden and </w:t>
      </w:r>
      <w:r w:rsidR="00A16AEF" w:rsidRPr="00BA3988">
        <w:rPr>
          <w:rFonts w:ascii="Arial" w:hAnsi="Arial" w:cs="Arial"/>
        </w:rPr>
        <w:t>may result in disciplinary action, including summary dismissal (without notice). </w:t>
      </w:r>
      <w:r w:rsidR="00BA3988">
        <w:rPr>
          <w:rFonts w:ascii="Arial" w:hAnsi="Arial" w:cs="Arial"/>
        </w:rPr>
        <w:br/>
      </w:r>
    </w:p>
    <w:p w14:paraId="1D972242" w14:textId="51568783"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lastRenderedPageBreak/>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461F1D86" w14:textId="1241F896"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Personal data relating to </w:t>
      </w:r>
      <w:r w:rsidR="001A3505" w:rsidRPr="00BC261B">
        <w:rPr>
          <w:rFonts w:ascii="Arial" w:hAnsi="Arial" w:cs="Arial"/>
        </w:rPr>
        <w:t>c</w:t>
      </w:r>
      <w:r w:rsidR="002406D2" w:rsidRPr="00BC261B">
        <w:rPr>
          <w:rFonts w:ascii="Arial" w:hAnsi="Arial" w:cs="Arial"/>
        </w:rPr>
        <w:t>ouncil</w:t>
      </w:r>
      <w:r w:rsidR="00417B77" w:rsidRPr="00BC261B">
        <w:rPr>
          <w:rFonts w:ascii="Arial" w:hAnsi="Arial" w:cs="Arial"/>
        </w:rPr>
        <w:t>lors</w:t>
      </w:r>
      <w:r w:rsidR="00BC261B" w:rsidRPr="00BC261B">
        <w:rPr>
          <w:rFonts w:ascii="Arial" w:hAnsi="Arial" w:cs="Arial"/>
        </w:rPr>
        <w:t xml:space="preserve"> and </w:t>
      </w:r>
      <w:r w:rsidR="00417B77" w:rsidRPr="00BC261B">
        <w:rPr>
          <w:rFonts w:ascii="Arial" w:hAnsi="Arial" w:cs="Arial"/>
        </w:rPr>
        <w:t>staff</w:t>
      </w:r>
      <w:r w:rsidRPr="007821EE">
        <w:rPr>
          <w:rFonts w:ascii="Arial" w:hAnsi="Arial" w:cs="Arial"/>
        </w:rPr>
        <w:t xml:space="preserve"> should not be saved to any personal accounts with third-party storage cloud service providers as this may breach data protection legislation or create 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w:t>
      </w:r>
      <w:r w:rsidR="00D524F9">
        <w:rPr>
          <w:rFonts w:ascii="Arial" w:hAnsi="Arial" w:cs="Arial"/>
        </w:rPr>
        <w:t xml:space="preserve"> and </w:t>
      </w:r>
      <w:r w:rsidR="00417B77" w:rsidRPr="007821EE">
        <w:rPr>
          <w:rFonts w:ascii="Arial" w:hAnsi="Arial" w:cs="Arial"/>
        </w:rPr>
        <w:t>staff</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6D4478FF" w14:textId="20ACF707" w:rsidR="00482522" w:rsidRPr="007821EE" w:rsidRDefault="00EA4334" w:rsidP="0047391C">
      <w:pPr>
        <w:pStyle w:val="ListParagraph"/>
        <w:numPr>
          <w:ilvl w:val="2"/>
          <w:numId w:val="15"/>
        </w:numPr>
        <w:ind w:left="0" w:firstLine="0"/>
        <w:rPr>
          <w:rFonts w:ascii="Arial" w:hAnsi="Arial" w:cs="Arial"/>
        </w:rPr>
      </w:pPr>
      <w:r w:rsidRPr="007821EE">
        <w:rPr>
          <w:rFonts w:ascii="Arial" w:hAnsi="Arial" w:cs="Arial"/>
        </w:rPr>
        <w:t>Personal information and sensitive data</w:t>
      </w:r>
      <w:r w:rsidR="00A16AEF" w:rsidRPr="007821EE">
        <w:rPr>
          <w:rFonts w:ascii="Arial" w:hAnsi="Arial" w:cs="Arial"/>
        </w:rPr>
        <w:t xml:space="preserve"> should never be saved on </w:t>
      </w:r>
      <w:r w:rsidR="003862CC" w:rsidRPr="007821EE">
        <w:rPr>
          <w:rFonts w:ascii="Arial" w:hAnsi="Arial" w:cs="Arial"/>
        </w:rPr>
        <w:t>c</w:t>
      </w:r>
      <w:r w:rsidR="00417B77" w:rsidRPr="007821EE">
        <w:rPr>
          <w:rFonts w:ascii="Arial" w:hAnsi="Arial" w:cs="Arial"/>
        </w:rPr>
        <w:t>ouncillors</w:t>
      </w:r>
      <w:r w:rsidR="00023B97">
        <w:rPr>
          <w:rFonts w:ascii="Arial" w:hAnsi="Arial" w:cs="Arial"/>
        </w:rPr>
        <w:t xml:space="preserve"> and </w:t>
      </w:r>
      <w:r w:rsidR="00417B77" w:rsidRPr="007821EE">
        <w:rPr>
          <w:rFonts w:ascii="Arial" w:hAnsi="Arial" w:cs="Arial"/>
        </w:rPr>
        <w:t>staff</w:t>
      </w:r>
      <w:r w:rsidR="00B65A3B" w:rsidRPr="007821EE">
        <w:rPr>
          <w:rFonts w:ascii="Arial" w:hAnsi="Arial" w:cs="Arial"/>
        </w:rPr>
        <w:t xml:space="preserve"> </w:t>
      </w:r>
      <w:r w:rsidR="00A16AEF" w:rsidRPr="007821EE">
        <w:rPr>
          <w:rFonts w:ascii="Arial" w:hAnsi="Arial" w:cs="Arial"/>
        </w:rPr>
        <w:t xml:space="preserve">own devices as this may breach confidentiality agreements, especially if the device is used by other people from time to time. </w:t>
      </w:r>
    </w:p>
    <w:p w14:paraId="76E2C64B" w14:textId="77777777" w:rsidR="00482522" w:rsidRPr="007821EE" w:rsidRDefault="00482522" w:rsidP="0047391C">
      <w:pPr>
        <w:pStyle w:val="ListParagraph"/>
        <w:ind w:left="0"/>
        <w:rPr>
          <w:rFonts w:ascii="Arial" w:hAnsi="Arial" w:cs="Arial"/>
        </w:rPr>
      </w:pPr>
    </w:p>
    <w:p w14:paraId="2C543E49" w14:textId="777777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36E63F93" w14:textId="77777777" w:rsidR="00482522" w:rsidRPr="007821EE" w:rsidRDefault="00482522" w:rsidP="0047391C">
      <w:pPr>
        <w:pStyle w:val="ListParagraph"/>
        <w:ind w:left="0"/>
        <w:rPr>
          <w:rFonts w:ascii="Arial" w:hAnsi="Arial" w:cs="Arial"/>
        </w:rPr>
      </w:pPr>
    </w:p>
    <w:p w14:paraId="35DF6461" w14:textId="7BCA6234"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417B77" w:rsidRPr="007821EE">
        <w:rPr>
          <w:rFonts w:ascii="Arial" w:hAnsi="Arial" w:cs="Arial"/>
        </w:rPr>
        <w:t>lors</w:t>
      </w:r>
      <w:r w:rsidR="00C335F0">
        <w:rPr>
          <w:rFonts w:ascii="Arial" w:hAnsi="Arial" w:cs="Arial"/>
        </w:rPr>
        <w:t xml:space="preserve"> and </w:t>
      </w:r>
      <w:r w:rsidR="00417B77" w:rsidRPr="007821EE">
        <w:rPr>
          <w:rFonts w:ascii="Arial" w:hAnsi="Arial" w:cs="Arial"/>
        </w:rPr>
        <w:t>staff</w:t>
      </w:r>
      <w:r w:rsidR="00574E04" w:rsidRPr="007821EE">
        <w:rPr>
          <w:rFonts w:ascii="Arial" w:hAnsi="Arial" w:cs="Arial"/>
        </w:rPr>
        <w:t xml:space="preserve"> </w:t>
      </w:r>
      <w:r w:rsidR="00A16AEF" w:rsidRPr="007821EE">
        <w:rPr>
          <w:rFonts w:ascii="Arial" w:hAnsi="Arial" w:cs="Arial"/>
        </w:rPr>
        <w:t xml:space="preserve">who open any attachments should ensure that any cached copies are deleted immediately after use. </w:t>
      </w:r>
      <w:r w:rsidR="00B322E6">
        <w:rPr>
          <w:rFonts w:ascii="Arial" w:hAnsi="Arial" w:cs="Arial"/>
        </w:rPr>
        <w:t xml:space="preserve"> </w:t>
      </w:r>
      <w:r w:rsidR="00A16AEF" w:rsidRPr="007821EE">
        <w:rPr>
          <w:rFonts w:ascii="Arial" w:hAnsi="Arial" w:cs="Arial"/>
        </w:rPr>
        <w:t xml:space="preserve">Additional risks include data belonging to </w:t>
      </w:r>
      <w:r w:rsidR="008B1581" w:rsidRPr="007821EE">
        <w:rPr>
          <w:rFonts w:ascii="Arial" w:hAnsi="Arial" w:cs="Arial"/>
        </w:rPr>
        <w:t xml:space="preserve">the </w:t>
      </w:r>
      <w:r w:rsidR="00AC7BF9" w:rsidRPr="007821EE">
        <w:rPr>
          <w:rFonts w:ascii="Arial" w:hAnsi="Arial" w:cs="Arial"/>
        </w:rPr>
        <w:t>c</w:t>
      </w:r>
      <w:r w:rsidRPr="007821EE">
        <w:rPr>
          <w:rFonts w:ascii="Arial" w:hAnsi="Arial" w:cs="Arial"/>
        </w:rPr>
        <w:t>ouncil</w:t>
      </w:r>
      <w:r w:rsidR="008B1581" w:rsidRPr="007821EE">
        <w:rPr>
          <w:rFonts w:ascii="Arial" w:hAnsi="Arial" w:cs="Arial"/>
        </w:rPr>
        <w:t xml:space="preserve"> </w:t>
      </w:r>
      <w:r w:rsidR="00A16AEF" w:rsidRPr="007821EE">
        <w:rPr>
          <w:rFonts w:ascii="Arial" w:hAnsi="Arial" w:cs="Arial"/>
        </w:rPr>
        <w:t>being accessed by unauthorised</w:t>
      </w:r>
      <w:r w:rsidR="004749AC" w:rsidRPr="007821EE">
        <w:rPr>
          <w:rFonts w:ascii="Arial" w:hAnsi="Arial" w:cs="Arial"/>
        </w:rPr>
        <w:t xml:space="preserve"> persons</w:t>
      </w:r>
      <w:r w:rsidR="00A16AEF" w:rsidRPr="007821EE">
        <w:rPr>
          <w:rFonts w:ascii="Arial" w:hAnsi="Arial" w:cs="Arial"/>
        </w:rPr>
        <w:t xml:space="preserve"> if the device(s) is lost, stolen, or used without the owner's permission.</w:t>
      </w:r>
    </w:p>
    <w:p w14:paraId="561AA611" w14:textId="77777777" w:rsidR="00482522" w:rsidRPr="007821EE" w:rsidRDefault="00482522" w:rsidP="0047391C">
      <w:pPr>
        <w:pStyle w:val="ListParagraph"/>
        <w:ind w:left="0"/>
        <w:rPr>
          <w:rFonts w:ascii="Arial" w:hAnsi="Arial" w:cs="Arial"/>
          <w:lang w:val="en-US"/>
        </w:rPr>
      </w:pPr>
    </w:p>
    <w:p w14:paraId="40033AA7" w14:textId="6FAC9DD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Any work done on user's own equipment should be stored securely and password protected and should always be backed up in accordance with </w:t>
      </w:r>
      <w:r w:rsidR="005A3027" w:rsidRPr="007821EE">
        <w:rPr>
          <w:rFonts w:ascii="Arial" w:hAnsi="Arial" w:cs="Arial"/>
        </w:rPr>
        <w:t xml:space="preserve">the </w:t>
      </w:r>
      <w:r w:rsidR="00AC7BF9" w:rsidRPr="007821EE">
        <w:rPr>
          <w:rFonts w:ascii="Arial" w:hAnsi="Arial" w:cs="Arial"/>
        </w:rPr>
        <w:t>c</w:t>
      </w:r>
      <w:r w:rsidR="002406D2" w:rsidRPr="007821EE">
        <w:rPr>
          <w:rFonts w:ascii="Arial" w:hAnsi="Arial" w:cs="Arial"/>
        </w:rPr>
        <w:t>ouncil</w:t>
      </w:r>
      <w:r w:rsidR="005A3027" w:rsidRPr="007821EE">
        <w:rPr>
          <w:rFonts w:ascii="Arial" w:hAnsi="Arial" w:cs="Arial"/>
        </w:rPr>
        <w:t xml:space="preserve">’s </w:t>
      </w:r>
      <w:r w:rsidRPr="007821EE">
        <w:rPr>
          <w:rFonts w:ascii="Arial" w:hAnsi="Arial" w:cs="Arial"/>
        </w:rPr>
        <w:t>standard backup procedures. </w:t>
      </w:r>
    </w:p>
    <w:p w14:paraId="56EDF14F" w14:textId="77777777" w:rsidR="00482522" w:rsidRPr="007821EE" w:rsidRDefault="00482522" w:rsidP="0047391C">
      <w:pPr>
        <w:pStyle w:val="ListParagraph"/>
        <w:ind w:left="0"/>
        <w:rPr>
          <w:rFonts w:ascii="Arial" w:hAnsi="Arial" w:cs="Arial"/>
        </w:rPr>
      </w:pPr>
    </w:p>
    <w:p w14:paraId="27A886B9" w14:textId="57D175F3"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85160A">
        <w:rPr>
          <w:rFonts w:ascii="Arial" w:hAnsi="Arial" w:cs="Arial"/>
        </w:rPr>
        <w:t xml:space="preserve">the IT provider </w:t>
      </w:r>
      <w:r w:rsidRPr="007821EE">
        <w:rPr>
          <w:rFonts w:ascii="Arial" w:hAnsi="Arial" w:cs="Arial"/>
        </w:rPr>
        <w:t>access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w:t>
      </w:r>
      <w:proofErr w:type="gramStart"/>
      <w:r w:rsidR="00A16AEF" w:rsidRPr="007821EE">
        <w:rPr>
          <w:rFonts w:ascii="Arial" w:hAnsi="Arial" w:cs="Arial"/>
        </w:rPr>
        <w:t>as a result of</w:t>
      </w:r>
      <w:proofErr w:type="gramEnd"/>
      <w:r w:rsidR="00A16AEF" w:rsidRPr="007821EE">
        <w:rPr>
          <w:rFonts w:ascii="Arial" w:hAnsi="Arial" w:cs="Arial"/>
        </w:rPr>
        <w:t xml:space="preserve">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 xml:space="preserve">are personally liable for their own device(s) and for any costs incurred </w:t>
      </w:r>
      <w:proofErr w:type="gramStart"/>
      <w:r w:rsidR="00A16AEF" w:rsidRPr="007821EE">
        <w:rPr>
          <w:rFonts w:ascii="Arial" w:hAnsi="Arial" w:cs="Arial"/>
        </w:rPr>
        <w:t>as a result of</w:t>
      </w:r>
      <w:proofErr w:type="gramEnd"/>
      <w:r w:rsidR="00A16AEF" w:rsidRPr="007821EE">
        <w:rPr>
          <w:rFonts w:ascii="Arial" w:hAnsi="Arial" w:cs="Arial"/>
        </w:rPr>
        <w:t xml:space="preserve"> the above. </w:t>
      </w:r>
    </w:p>
    <w:p w14:paraId="4678A64C" w14:textId="7D2DFD9F" w:rsidR="00482522" w:rsidRPr="007821EE" w:rsidRDefault="0087372B" w:rsidP="00AA23A2">
      <w:pPr>
        <w:pStyle w:val="Heading1"/>
        <w:ind w:left="0"/>
      </w:pPr>
      <w:bookmarkStart w:id="6" w:name="_Toc213847368"/>
      <w:r w:rsidRPr="007821EE">
        <w:t>Health and safety</w:t>
      </w:r>
      <w:bookmarkEnd w:id="6"/>
      <w:r w:rsidRPr="007821EE">
        <w:t> </w:t>
      </w:r>
    </w:p>
    <w:p w14:paraId="4DFEABC9" w14:textId="3E1118C2" w:rsidR="00934C02" w:rsidRDefault="00E27F2E" w:rsidP="0047391C">
      <w:pPr>
        <w:pStyle w:val="ListParagraph"/>
        <w:numPr>
          <w:ilvl w:val="2"/>
          <w:numId w:val="16"/>
        </w:numPr>
        <w:ind w:left="0" w:firstLine="0"/>
        <w:rPr>
          <w:rFonts w:ascii="Arial" w:hAnsi="Arial" w:cs="Arial"/>
        </w:rPr>
      </w:pPr>
      <w:r w:rsidRPr="00B5168D">
        <w:rPr>
          <w:rFonts w:ascii="Arial" w:hAnsi="Arial" w:cs="Arial"/>
        </w:rPr>
        <w:t xml:space="preserve">The </w:t>
      </w:r>
      <w:r w:rsidR="00F0732D" w:rsidRPr="00B5168D">
        <w:rPr>
          <w:rFonts w:ascii="Arial" w:hAnsi="Arial" w:cs="Arial"/>
        </w:rPr>
        <w:t>c</w:t>
      </w:r>
      <w:r w:rsidR="002406D2" w:rsidRPr="00B5168D">
        <w:rPr>
          <w:rFonts w:ascii="Arial" w:hAnsi="Arial" w:cs="Arial"/>
        </w:rPr>
        <w:t>ouncil</w:t>
      </w:r>
      <w:r w:rsidRPr="00B5168D">
        <w:rPr>
          <w:rFonts w:ascii="Arial" w:hAnsi="Arial" w:cs="Arial"/>
        </w:rPr>
        <w:t xml:space="preserve"> </w:t>
      </w:r>
      <w:r w:rsidR="0087372B" w:rsidRPr="00B5168D">
        <w:rPr>
          <w:rFonts w:ascii="Arial" w:hAnsi="Arial" w:cs="Arial"/>
        </w:rPr>
        <w:t>ha</w:t>
      </w:r>
      <w:r w:rsidRPr="00B5168D">
        <w:rPr>
          <w:rFonts w:ascii="Arial" w:hAnsi="Arial" w:cs="Arial"/>
        </w:rPr>
        <w:t>s</w:t>
      </w:r>
      <w:r w:rsidR="0087372B" w:rsidRPr="00B5168D">
        <w:rPr>
          <w:rFonts w:ascii="Arial" w:hAnsi="Arial" w:cs="Arial"/>
        </w:rPr>
        <w:t xml:space="preserve"> a duty to ensure that regular appropriate eye tests, carried out by a competent person, are offered to </w:t>
      </w:r>
      <w:r w:rsidRPr="00B5168D">
        <w:rPr>
          <w:rFonts w:ascii="Arial" w:hAnsi="Arial" w:cs="Arial"/>
        </w:rPr>
        <w:t>e</w:t>
      </w:r>
      <w:r w:rsidR="00574E04" w:rsidRPr="00B5168D">
        <w:rPr>
          <w:rFonts w:ascii="Arial" w:hAnsi="Arial" w:cs="Arial"/>
        </w:rPr>
        <w:t>mployees</w:t>
      </w:r>
      <w:r w:rsidR="00574E04" w:rsidRPr="00B5168D" w:rsidDel="005C5FCD">
        <w:rPr>
          <w:rFonts w:ascii="Arial" w:hAnsi="Arial" w:cs="Arial"/>
        </w:rPr>
        <w:t xml:space="preserve"> </w:t>
      </w:r>
      <w:r w:rsidR="0087372B" w:rsidRPr="00B5168D">
        <w:rPr>
          <w:rFonts w:ascii="Arial" w:hAnsi="Arial" w:cs="Arial"/>
        </w:rPr>
        <w:t>using display screen equipment</w:t>
      </w:r>
      <w:r w:rsidR="00B5168D" w:rsidRPr="00B5168D">
        <w:rPr>
          <w:rFonts w:ascii="Arial" w:hAnsi="Arial" w:cs="Arial"/>
        </w:rPr>
        <w:t xml:space="preserve">. </w:t>
      </w:r>
      <w:r w:rsidR="00934C02">
        <w:rPr>
          <w:rFonts w:ascii="Arial" w:hAnsi="Arial" w:cs="Arial"/>
        </w:rPr>
        <w:br/>
      </w:r>
    </w:p>
    <w:p w14:paraId="1CF00A9E" w14:textId="7EF3C195" w:rsidR="00F12645" w:rsidRPr="00B5168D" w:rsidRDefault="0087372B" w:rsidP="0047391C">
      <w:pPr>
        <w:pStyle w:val="ListParagraph"/>
        <w:numPr>
          <w:ilvl w:val="2"/>
          <w:numId w:val="16"/>
        </w:numPr>
        <w:ind w:left="0" w:firstLine="0"/>
        <w:rPr>
          <w:rFonts w:ascii="Arial" w:hAnsi="Arial" w:cs="Arial"/>
        </w:rPr>
      </w:pPr>
      <w:r w:rsidRPr="00B5168D">
        <w:rPr>
          <w:rFonts w:ascii="Arial" w:hAnsi="Arial" w:cs="Arial"/>
        </w:rPr>
        <w:t>If any hazards are detected from the IT equipment, this should be reported immediately to</w:t>
      </w:r>
      <w:r w:rsidR="00934C02">
        <w:rPr>
          <w:rFonts w:ascii="Arial" w:hAnsi="Arial" w:cs="Arial"/>
        </w:rPr>
        <w:t xml:space="preserve"> the Council</w:t>
      </w:r>
      <w:r w:rsidRPr="00B5168D">
        <w:rPr>
          <w:rFonts w:ascii="Arial" w:hAnsi="Arial" w:cs="Arial"/>
        </w:rPr>
        <w:t>. </w:t>
      </w:r>
    </w:p>
    <w:p w14:paraId="03A3B0EC" w14:textId="77777777" w:rsidR="00176D1F" w:rsidRPr="007821EE" w:rsidRDefault="000256AB" w:rsidP="0047391C">
      <w:pPr>
        <w:pStyle w:val="Heading1"/>
        <w:spacing w:after="0"/>
        <w:ind w:left="0"/>
      </w:pPr>
      <w:bookmarkStart w:id="7" w:name="_Toc213847369"/>
      <w:r w:rsidRPr="007821EE">
        <w:lastRenderedPageBreak/>
        <w:t>Password and Authentication Policy</w:t>
      </w:r>
      <w:bookmarkEnd w:id="7"/>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2"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6D68D990" w:rsidR="004B2482" w:rsidRPr="0047391C" w:rsidRDefault="004B2482" w:rsidP="0047391C">
      <w:pPr>
        <w:pStyle w:val="ListParagraph"/>
        <w:numPr>
          <w:ilvl w:val="0"/>
          <w:numId w:val="30"/>
        </w:numPr>
        <w:rPr>
          <w:rFonts w:ascii="Arial" w:hAnsi="Arial" w:cs="Arial"/>
        </w:rPr>
      </w:pPr>
      <w:r w:rsidRPr="0047391C">
        <w:rPr>
          <w:rFonts w:ascii="Arial" w:hAnsi="Arial" w:cs="Arial"/>
        </w:rPr>
        <w:t xml:space="preserve">Administrative credentials must be stored securely and only accessible to authorised personnel with a copy provided to the </w:t>
      </w:r>
      <w:r w:rsidR="00027997">
        <w:rPr>
          <w:rFonts w:ascii="Arial" w:hAnsi="Arial" w:cs="Arial"/>
        </w:rPr>
        <w:t xml:space="preserve">chairman </w:t>
      </w:r>
      <w:r w:rsidR="00B71B3E" w:rsidRPr="0047391C">
        <w:rPr>
          <w:rFonts w:ascii="Arial" w:hAnsi="Arial" w:cs="Arial"/>
        </w:rPr>
        <w:t>in a sealed envelope</w:t>
      </w:r>
      <w:r w:rsidR="00FD568E" w:rsidRPr="0047391C">
        <w:rPr>
          <w:rFonts w:ascii="Arial" w:hAnsi="Arial" w:cs="Arial"/>
        </w:rPr>
        <w:t>, only to be accessed in an emergency</w:t>
      </w:r>
      <w:r w:rsidRPr="0047391C"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lastRenderedPageBreak/>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8" w:name="_Toc213847370"/>
      <w:r w:rsidRPr="007821EE">
        <w:t>Monitoring</w:t>
      </w:r>
      <w:bookmarkEnd w:id="8"/>
    </w:p>
    <w:p w14:paraId="1327F091" w14:textId="4EDA0CDD"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computers</w:t>
      </w:r>
      <w:r w:rsidR="009279DD">
        <w:rPr>
          <w:rFonts w:ascii="Arial" w:hAnsi="Arial" w:cs="Arial"/>
        </w:rPr>
        <w:t xml:space="preserve"> </w:t>
      </w:r>
      <w:r w:rsidR="0087372B" w:rsidRPr="007821EE">
        <w:rPr>
          <w:rFonts w:ascii="Arial" w:hAnsi="Arial" w:cs="Arial"/>
        </w:rPr>
        <w:t xml:space="preserve">to ensure compliance with this policy as well as relevant legislation.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w:t>
      </w:r>
      <w:proofErr w:type="gramStart"/>
      <w:r w:rsidR="0087372B" w:rsidRPr="007821EE">
        <w:rPr>
          <w:rFonts w:ascii="Arial" w:hAnsi="Arial" w:cs="Arial"/>
        </w:rPr>
        <w:t>a number of</w:t>
      </w:r>
      <w:proofErr w:type="gramEnd"/>
      <w:r w:rsidR="0087372B" w:rsidRPr="007821EE">
        <w:rPr>
          <w:rFonts w:ascii="Arial" w:hAnsi="Arial" w:cs="Arial"/>
        </w:rPr>
        <w:t xml:space="preserve">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lastRenderedPageBreak/>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w:t>
      </w:r>
      <w:proofErr w:type="gramStart"/>
      <w:r w:rsidR="0087372B" w:rsidRPr="007821EE">
        <w:rPr>
          <w:rFonts w:ascii="Arial" w:hAnsi="Arial" w:cs="Arial"/>
        </w:rPr>
        <w:t>in order to</w:t>
      </w:r>
      <w:proofErr w:type="gramEnd"/>
      <w:r w:rsidR="0087372B" w:rsidRPr="007821EE">
        <w:rPr>
          <w:rFonts w:ascii="Arial" w:hAnsi="Arial" w:cs="Arial"/>
        </w:rPr>
        <w:t xml:space="preserve">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9" w:name="_Toc213847371"/>
      <w:r w:rsidRPr="007821EE">
        <w:t>Remote working</w:t>
      </w:r>
      <w:bookmarkEnd w:id="9"/>
      <w:r w:rsidRPr="007821EE">
        <w:t> </w:t>
      </w:r>
    </w:p>
    <w:p w14:paraId="5EFB9A11" w14:textId="36F60161"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ncreased IT security measures apply to those who work from</w:t>
      </w:r>
      <w:r w:rsidR="001F2695">
        <w:rPr>
          <w:rFonts w:ascii="Arial" w:hAnsi="Arial" w:cs="Arial"/>
        </w:rPr>
        <w:t xml:space="preserve"> home</w:t>
      </w:r>
      <w:r w:rsidR="00E90697" w:rsidRPr="007821EE">
        <w:rPr>
          <w:rFonts w:ascii="Arial" w:hAnsi="Arial" w:cs="Arial"/>
        </w:rPr>
        <w:t xml:space="preserve"> as follows: </w:t>
      </w:r>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the location and direction of the screen should be checked to ensure confidential information is out of view. Steps should be taken to avoid messages being read by other people, including other travellers on public transport </w:t>
      </w:r>
      <w:proofErr w:type="gramStart"/>
      <w:r w:rsidRPr="0047391C">
        <w:rPr>
          <w:rFonts w:ascii="Arial" w:hAnsi="Arial" w:cs="Arial"/>
        </w:rPr>
        <w:t>etc</w:t>
      </w:r>
      <w:r w:rsidR="008C6919" w:rsidRPr="0047391C">
        <w:rPr>
          <w:rFonts w:ascii="Arial" w:hAnsi="Arial" w:cs="Arial"/>
        </w:rPr>
        <w:t>;</w:t>
      </w:r>
      <w:proofErr w:type="gramEnd"/>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printed should be collected and stored </w:t>
      </w:r>
      <w:proofErr w:type="gramStart"/>
      <w:r w:rsidRPr="0047391C">
        <w:rPr>
          <w:rFonts w:ascii="Arial" w:hAnsi="Arial" w:cs="Arial"/>
        </w:rPr>
        <w:t>securely</w:t>
      </w:r>
      <w:r w:rsidR="008C6919" w:rsidRPr="0047391C">
        <w:rPr>
          <w:rFonts w:ascii="Arial" w:hAnsi="Arial" w:cs="Arial"/>
        </w:rPr>
        <w:t>;</w:t>
      </w:r>
      <w:proofErr w:type="gramEnd"/>
    </w:p>
    <w:p w14:paraId="7966F836" w14:textId="5FD02D9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all electronic files should be password protected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 xml:space="preserve">system/services when </w:t>
      </w:r>
      <w:proofErr w:type="gramStart"/>
      <w:r w:rsidRPr="0047391C">
        <w:rPr>
          <w:rFonts w:ascii="Arial" w:hAnsi="Arial" w:cs="Arial"/>
        </w:rPr>
        <w:t>accessible</w:t>
      </w:r>
      <w:r w:rsidR="00847053" w:rsidRPr="0047391C">
        <w:rPr>
          <w:rFonts w:ascii="Arial" w:hAnsi="Arial" w:cs="Arial"/>
        </w:rPr>
        <w:t>;</w:t>
      </w:r>
      <w:proofErr w:type="gramEnd"/>
    </w:p>
    <w:p w14:paraId="7E4D2806" w14:textId="16DDD3E4"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or computer equipment must not be left unattended </w:t>
      </w:r>
      <w:r w:rsidR="002A4C15">
        <w:rPr>
          <w:rFonts w:ascii="Arial" w:hAnsi="Arial" w:cs="Arial"/>
        </w:rPr>
        <w:t>outside the designated home</w:t>
      </w:r>
      <w:r w:rsidR="007D25D8">
        <w:rPr>
          <w:rFonts w:ascii="Arial" w:hAnsi="Arial" w:cs="Arial"/>
        </w:rPr>
        <w:t xml:space="preserve"> of work. </w:t>
      </w:r>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should be kept safely and should only be disposed of </w:t>
      </w:r>
      <w:proofErr w:type="gramStart"/>
      <w:r w:rsidRPr="0047391C">
        <w:rPr>
          <w:rFonts w:ascii="Arial" w:hAnsi="Arial" w:cs="Arial"/>
        </w:rPr>
        <w:t>securely</w:t>
      </w:r>
      <w:r w:rsidR="00847053" w:rsidRPr="0047391C">
        <w:rPr>
          <w:rFonts w:ascii="Arial" w:hAnsi="Arial" w:cs="Arial"/>
        </w:rPr>
        <w:t>;</w:t>
      </w:r>
      <w:proofErr w:type="gramEnd"/>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w:t>
      </w:r>
      <w:proofErr w:type="gramStart"/>
      <w:r w:rsidRPr="0047391C">
        <w:rPr>
          <w:rFonts w:ascii="Arial" w:hAnsi="Arial" w:cs="Arial"/>
        </w:rPr>
        <w:t>destroyed</w:t>
      </w:r>
      <w:r w:rsidR="003E455F" w:rsidRPr="0047391C">
        <w:rPr>
          <w:rFonts w:ascii="Arial" w:hAnsi="Arial" w:cs="Arial"/>
        </w:rPr>
        <w:t>;</w:t>
      </w:r>
      <w:proofErr w:type="gramEnd"/>
    </w:p>
    <w:p w14:paraId="270E1C8F" w14:textId="1BCF5465" w:rsidR="00AF1A8E" w:rsidRPr="00155FF0" w:rsidRDefault="00E90697" w:rsidP="00D57570">
      <w:pPr>
        <w:pStyle w:val="ListParagraph"/>
        <w:numPr>
          <w:ilvl w:val="0"/>
          <w:numId w:val="34"/>
        </w:numPr>
        <w:rPr>
          <w:rFonts w:ascii="Arial" w:hAnsi="Arial" w:cs="Arial"/>
        </w:rPr>
      </w:pPr>
      <w:r w:rsidRPr="00155FF0">
        <w:rPr>
          <w:rFonts w:ascii="Arial" w:hAnsi="Arial" w:cs="Arial"/>
        </w:rPr>
        <w:t xml:space="preserve">where possible the ability to remotely wipe any mobile devices that process sensitive information should be retained in the case of loss or </w:t>
      </w:r>
      <w:proofErr w:type="gramStart"/>
      <w:r w:rsidRPr="00155FF0">
        <w:rPr>
          <w:rFonts w:ascii="Arial" w:hAnsi="Arial" w:cs="Arial"/>
        </w:rPr>
        <w:t>theft</w:t>
      </w:r>
      <w:r w:rsidR="003E455F" w:rsidRPr="00155FF0">
        <w:rPr>
          <w:rFonts w:ascii="Arial" w:hAnsi="Arial" w:cs="Arial"/>
        </w:rPr>
        <w:t>;</w:t>
      </w:r>
      <w:proofErr w:type="gramEnd"/>
    </w:p>
    <w:p w14:paraId="16FEB361" w14:textId="3D8E73A0" w:rsidR="00AF1A8E" w:rsidRPr="007821EE" w:rsidRDefault="00E90697" w:rsidP="0047391C">
      <w:pPr>
        <w:pStyle w:val="Heading1"/>
        <w:ind w:left="0"/>
      </w:pPr>
      <w:bookmarkStart w:id="10" w:name="_Toc213847372"/>
      <w:r w:rsidRPr="007821EE">
        <w:t>Email</w:t>
      </w:r>
      <w:bookmarkEnd w:id="10"/>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lastRenderedPageBreak/>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5DBD58C3" w:rsidR="0056589F" w:rsidRPr="00C1082E" w:rsidRDefault="00C1082E" w:rsidP="0047391C">
      <w:pPr>
        <w:pStyle w:val="ListParagraph"/>
        <w:numPr>
          <w:ilvl w:val="2"/>
          <w:numId w:val="20"/>
        </w:numPr>
        <w:ind w:left="0" w:firstLine="0"/>
        <w:rPr>
          <w:rFonts w:ascii="Arial" w:hAnsi="Arial" w:cs="Arial"/>
        </w:rPr>
      </w:pPr>
      <w:r w:rsidRPr="00C1082E">
        <w:rPr>
          <w:rFonts w:ascii="Arial" w:hAnsi="Arial" w:cs="Arial"/>
        </w:rPr>
        <w:t>E</w:t>
      </w:r>
      <w:r w:rsidR="0056589F" w:rsidRPr="00C1082E">
        <w:rPr>
          <w:rFonts w:ascii="Arial" w:hAnsi="Arial" w:cs="Arial"/>
        </w:rPr>
        <w:t xml:space="preserve">mail messages sent on </w:t>
      </w:r>
      <w:r w:rsidR="00157A4E" w:rsidRPr="00C1082E">
        <w:rPr>
          <w:rFonts w:ascii="Arial" w:hAnsi="Arial" w:cs="Arial"/>
        </w:rPr>
        <w:t xml:space="preserve">the </w:t>
      </w:r>
      <w:r w:rsidR="003F7722" w:rsidRPr="00C1082E">
        <w:rPr>
          <w:rFonts w:ascii="Arial" w:hAnsi="Arial" w:cs="Arial"/>
        </w:rPr>
        <w:t>c</w:t>
      </w:r>
      <w:r w:rsidR="002406D2" w:rsidRPr="00C1082E">
        <w:rPr>
          <w:rFonts w:ascii="Arial" w:hAnsi="Arial" w:cs="Arial"/>
        </w:rPr>
        <w:t>ouncil</w:t>
      </w:r>
      <w:r w:rsidR="00157A4E" w:rsidRPr="00C1082E">
        <w:rPr>
          <w:rFonts w:ascii="Arial" w:hAnsi="Arial" w:cs="Arial"/>
        </w:rPr>
        <w:t xml:space="preserve">’s </w:t>
      </w:r>
      <w:r w:rsidR="0056589F" w:rsidRPr="00C1082E">
        <w:rPr>
          <w:rFonts w:ascii="Arial" w:hAnsi="Arial" w:cs="Arial"/>
        </w:rPr>
        <w:t xml:space="preserve">account are for </w:t>
      </w:r>
      <w:r w:rsidR="00157A4E" w:rsidRPr="00C1082E">
        <w:rPr>
          <w:rFonts w:ascii="Arial" w:hAnsi="Arial" w:cs="Arial"/>
        </w:rPr>
        <w:t>c</w:t>
      </w:r>
      <w:r w:rsidR="0056589F" w:rsidRPr="00C1082E">
        <w:rPr>
          <w:rFonts w:ascii="Arial" w:hAnsi="Arial" w:cs="Arial"/>
        </w:rPr>
        <w:t>ouncil use only. Personal use is not permitted.</w:t>
      </w:r>
    </w:p>
    <w:p w14:paraId="568C1EE9" w14:textId="65A642CE" w:rsidR="00B15B6B" w:rsidRPr="007821EE" w:rsidRDefault="00E90697" w:rsidP="0047391C">
      <w:pPr>
        <w:pStyle w:val="Heading1"/>
        <w:ind w:left="0"/>
      </w:pPr>
      <w:bookmarkStart w:id="11" w:name="_Toc213847373"/>
      <w:r w:rsidRPr="007821EE">
        <w:t>Use of the Internet</w:t>
      </w:r>
      <w:bookmarkEnd w:id="11"/>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0E7E21FC"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345E6E">
        <w:rPr>
          <w:rFonts w:ascii="Arial" w:hAnsi="Arial" w:cs="Arial"/>
        </w:rPr>
        <w:t xml:space="preserve">the clerk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637BA689"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web pages to any other external sites without checking first with</w:t>
      </w:r>
      <w:r w:rsidR="0044416F">
        <w:rPr>
          <w:rFonts w:ascii="Arial" w:hAnsi="Arial" w:cs="Arial"/>
        </w:rPr>
        <w:t xml:space="preserve"> the council.</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7A60D33B"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data protection policy</w:t>
      </w:r>
      <w:r w:rsidR="00D02EE0">
        <w:rPr>
          <w:rFonts w:ascii="Arial" w:hAnsi="Arial" w:cs="Arial"/>
        </w:rPr>
        <w:t xml:space="preserve">.  </w:t>
      </w:r>
      <w:r w:rsidRPr="007821EE">
        <w:rPr>
          <w:rFonts w:ascii="Arial" w:hAnsi="Arial" w:cs="Arial"/>
        </w:rPr>
        <w:t> </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2" w:name="_Toc213847374"/>
      <w:r w:rsidRPr="007821EE">
        <w:lastRenderedPageBreak/>
        <w:t>Use of social media</w:t>
      </w:r>
      <w:bookmarkEnd w:id="12"/>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38E8FEBB"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about </w:t>
      </w:r>
      <w:r w:rsidR="00AA2EE4" w:rsidRPr="00601AA4">
        <w:rPr>
          <w:rFonts w:ascii="Arial" w:hAnsi="Arial" w:cs="Arial"/>
        </w:rPr>
        <w:t xml:space="preserve">external </w:t>
      </w:r>
      <w:proofErr w:type="gramStart"/>
      <w:r w:rsidR="00AA2EE4" w:rsidRPr="00601AA4">
        <w:rPr>
          <w:rFonts w:ascii="Arial" w:hAnsi="Arial" w:cs="Arial"/>
        </w:rPr>
        <w:t>stakeholders</w:t>
      </w:r>
      <w:r w:rsidR="00AA2EE4" w:rsidRPr="007821EE">
        <w:rPr>
          <w:rFonts w:ascii="Arial" w:hAnsi="Arial" w:cs="Arial"/>
        </w:rPr>
        <w:t xml:space="preserve"> </w:t>
      </w:r>
      <w:r w:rsidRPr="007821EE">
        <w:rPr>
          <w:rFonts w:ascii="Arial" w:hAnsi="Arial" w:cs="Arial"/>
        </w:rPr>
        <w:t xml:space="preserve"> could</w:t>
      </w:r>
      <w:proofErr w:type="gramEnd"/>
      <w:r w:rsidRPr="007821EE">
        <w:rPr>
          <w:rFonts w:ascii="Arial" w:hAnsi="Arial" w:cs="Arial"/>
        </w:rPr>
        <w:t xml:space="preserve">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60DC7BCF" w:rsidR="00E9069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r w:rsidR="003375B8">
        <w:rPr>
          <w:rFonts w:ascii="Arial" w:hAnsi="Arial" w:cs="Arial"/>
        </w:rPr>
        <w:br/>
      </w: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2864E715"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of </w:t>
      </w:r>
      <w:r w:rsidR="003375B8">
        <w:rPr>
          <w:rFonts w:ascii="Arial" w:hAnsi="Arial" w:cs="Arial"/>
        </w:rPr>
        <w:t xml:space="preserve">the council.  </w:t>
      </w:r>
      <w:r w:rsidRPr="0047391C">
        <w:rPr>
          <w:rFonts w:ascii="Arial" w:hAnsi="Arial" w:cs="Arial"/>
        </w:rPr>
        <w:t xml:space="preserve">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07E6CF56" w14:textId="597EDE57"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not to engage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B9DDD3A" w14:textId="5F3CD8CE" w:rsidR="001B3C9C" w:rsidRPr="0047391C" w:rsidRDefault="001B3C9C" w:rsidP="0047391C">
      <w:pPr>
        <w:pStyle w:val="ListParagraph"/>
        <w:numPr>
          <w:ilvl w:val="0"/>
          <w:numId w:val="36"/>
        </w:numPr>
        <w:rPr>
          <w:rFonts w:ascii="Arial" w:hAnsi="Arial" w:cs="Arial"/>
        </w:rPr>
      </w:pPr>
      <w:r w:rsidRPr="0047391C">
        <w:rPr>
          <w:rFonts w:ascii="Arial" w:hAnsi="Arial" w:cs="Arial"/>
        </w:rPr>
        <w:lastRenderedPageBreak/>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3C564BE0" w:rsidR="00E90697" w:rsidRPr="0047391C" w:rsidRDefault="00E90697" w:rsidP="0047391C">
      <w:pPr>
        <w:pStyle w:val="ListParagraph"/>
        <w:numPr>
          <w:ilvl w:val="0"/>
          <w:numId w:val="36"/>
        </w:numPr>
        <w:rPr>
          <w:rFonts w:ascii="Arial" w:hAnsi="Arial" w:cs="Arial"/>
        </w:rPr>
      </w:pPr>
      <w:r w:rsidRPr="0047391C">
        <w:rPr>
          <w:rFonts w:ascii="Arial" w:hAnsi="Arial" w:cs="Arial"/>
        </w:rPr>
        <w:t>Inappropriate conversations 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4D8C1CBB"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its </w:t>
      </w:r>
      <w:r w:rsidR="005E4CE6">
        <w:rPr>
          <w:rFonts w:ascii="Arial" w:hAnsi="Arial" w:cs="Arial"/>
        </w:rPr>
        <w:t>councillors and staff</w:t>
      </w:r>
      <w:r w:rsidRPr="0047391C">
        <w:rPr>
          <w:rFonts w:ascii="Arial" w:hAnsi="Arial" w:cs="Arial"/>
        </w:rPr>
        <w:t>, or disclose personal data or information about any individual that could breach data protection legislation. </w:t>
      </w:r>
    </w:p>
    <w:p w14:paraId="375AA4AA" w14:textId="25EF952F"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should be referred to the</w:t>
      </w:r>
      <w:r w:rsidR="005E4CE6">
        <w:rPr>
          <w:rFonts w:ascii="Arial" w:hAnsi="Arial" w:cs="Arial"/>
        </w:rPr>
        <w:t xml:space="preserve"> </w:t>
      </w:r>
      <w:r w:rsidR="00F03416">
        <w:rPr>
          <w:rFonts w:ascii="Arial" w:hAnsi="Arial" w:cs="Arial"/>
        </w:rPr>
        <w:t xml:space="preserve">clerk. </w:t>
      </w:r>
      <w:r w:rsidRPr="0047391C">
        <w:rPr>
          <w:rFonts w:ascii="Arial" w:hAnsi="Arial" w:cs="Arial"/>
        </w:rPr>
        <w:t> </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 xml:space="preserve">lors, staff, and other </w:t>
      </w:r>
      <w:r w:rsidR="005E75B0" w:rsidRPr="0047391C">
        <w:rPr>
          <w:rFonts w:ascii="Arial" w:hAnsi="Arial" w:cs="Arial"/>
        </w:rPr>
        <w:lastRenderedPageBreak/>
        <w:t>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proofErr w:type="gramStart"/>
      <w:r w:rsidR="005E75B0" w:rsidRPr="0047391C">
        <w:rPr>
          <w:rFonts w:ascii="Arial" w:hAnsi="Arial" w:cs="Arial"/>
        </w:rPr>
        <w:t>other</w:t>
      </w:r>
      <w:proofErr w:type="gramEnd"/>
      <w:r w:rsidR="005E75B0" w:rsidRPr="0047391C">
        <w:rPr>
          <w:rFonts w:ascii="Arial" w:hAnsi="Arial" w:cs="Arial"/>
        </w:rPr>
        <w:t xml:space="preserve">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1BF16DC6" w:rsidR="006540D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It is important to note that </w:t>
      </w:r>
      <w:r w:rsidR="005779C7">
        <w:rPr>
          <w:rFonts w:ascii="Arial" w:hAnsi="Arial" w:cs="Arial"/>
        </w:rPr>
        <w:t>external stakeholders</w:t>
      </w:r>
      <w:r w:rsidR="00C56527">
        <w:rPr>
          <w:rFonts w:ascii="Arial" w:hAnsi="Arial" w:cs="Arial"/>
        </w:rPr>
        <w:t xml:space="preserve">’ </w:t>
      </w:r>
      <w:r w:rsidRPr="007821EE">
        <w:rPr>
          <w:rFonts w:ascii="Arial" w:hAnsi="Arial" w:cs="Arial"/>
        </w:rPr>
        <w:t xml:space="preserve">contact details and information remain the property of the </w:t>
      </w:r>
      <w:r w:rsidR="00B01570" w:rsidRPr="007821EE">
        <w:rPr>
          <w:rFonts w:ascii="Arial" w:hAnsi="Arial" w:cs="Arial"/>
        </w:rPr>
        <w:t>c</w:t>
      </w:r>
      <w:r w:rsidR="00450C7E" w:rsidRPr="007821EE">
        <w:rPr>
          <w:rFonts w:ascii="Arial" w:hAnsi="Arial" w:cs="Arial"/>
        </w:rPr>
        <w:t>ouncil</w:t>
      </w:r>
      <w:r w:rsidRPr="007821EE">
        <w:rPr>
          <w:rFonts w:ascii="Arial" w:hAnsi="Arial" w:cs="Arial"/>
        </w:rPr>
        <w:t xml:space="preserve">. In addition, </w:t>
      </w:r>
      <w:r w:rsidR="006034B8"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leaving </w:t>
      </w:r>
      <w:r w:rsidR="001A680C"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001A680C" w:rsidRPr="007821EE">
        <w:rPr>
          <w:rFonts w:ascii="Arial" w:hAnsi="Arial" w:cs="Arial"/>
        </w:rPr>
        <w:t xml:space="preserve"> </w:t>
      </w:r>
      <w:r w:rsidRPr="007821EE">
        <w:rPr>
          <w:rFonts w:ascii="Arial" w:hAnsi="Arial" w:cs="Arial"/>
        </w:rPr>
        <w:t xml:space="preserve">will be required to delete all </w:t>
      </w:r>
      <w:r w:rsidR="006034B8" w:rsidRPr="007821EE">
        <w:rPr>
          <w:rFonts w:ascii="Arial" w:hAnsi="Arial" w:cs="Arial"/>
        </w:rPr>
        <w:t>c</w:t>
      </w:r>
      <w:r w:rsidR="002406D2" w:rsidRPr="007821EE">
        <w:rPr>
          <w:rFonts w:ascii="Arial" w:hAnsi="Arial" w:cs="Arial"/>
        </w:rPr>
        <w:t>ouncil</w:t>
      </w:r>
      <w:r w:rsidRPr="007821EE">
        <w:rPr>
          <w:rFonts w:ascii="Arial" w:hAnsi="Arial" w:cs="Arial"/>
        </w:rPr>
        <w:t>-related data including</w:t>
      </w:r>
      <w:r w:rsidR="00C56527">
        <w:rPr>
          <w:rFonts w:ascii="Arial" w:hAnsi="Arial" w:cs="Arial"/>
        </w:rPr>
        <w:t xml:space="preserve"> external stakeholders </w:t>
      </w:r>
      <w:r w:rsidRPr="007821EE">
        <w:rPr>
          <w:rFonts w:ascii="Arial" w:hAnsi="Arial" w:cs="Arial"/>
        </w:rPr>
        <w:t>contact details from any personal device/equipment. </w:t>
      </w:r>
    </w:p>
    <w:p w14:paraId="3E7E2087" w14:textId="494ED11E" w:rsidR="006540D7" w:rsidRPr="007821EE" w:rsidRDefault="0033310B" w:rsidP="0047391C">
      <w:pPr>
        <w:pStyle w:val="Heading1"/>
        <w:ind w:left="0"/>
      </w:pPr>
      <w:bookmarkStart w:id="13" w:name="_Toc213847375"/>
      <w:r w:rsidRPr="007821EE">
        <w:t>Misuse</w:t>
      </w:r>
      <w:bookmarkEnd w:id="13"/>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sectPr w:rsidR="006540D7"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F7BCD" w14:textId="77777777" w:rsidR="00502FD0" w:rsidRDefault="00502FD0" w:rsidP="00225AAB">
      <w:r>
        <w:separator/>
      </w:r>
    </w:p>
  </w:endnote>
  <w:endnote w:type="continuationSeparator" w:id="0">
    <w:p w14:paraId="5C2F9B7F" w14:textId="77777777" w:rsidR="00502FD0" w:rsidRDefault="00502FD0"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9797" w14:textId="77777777" w:rsidR="00502FD0" w:rsidRDefault="00502FD0" w:rsidP="00225AAB">
      <w:r>
        <w:separator/>
      </w:r>
    </w:p>
  </w:footnote>
  <w:footnote w:type="continuationSeparator" w:id="0">
    <w:p w14:paraId="12F32DE2" w14:textId="77777777" w:rsidR="00502FD0" w:rsidRDefault="00502FD0"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6612830"/>
    <w:multiLevelType w:val="hybridMultilevel"/>
    <w:tmpl w:val="CE46C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8A76A6"/>
    <w:multiLevelType w:val="multilevel"/>
    <w:tmpl w:val="34F8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2"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30"/>
  </w:num>
  <w:num w:numId="3" w16cid:durableId="914632525">
    <w:abstractNumId w:val="10"/>
  </w:num>
  <w:num w:numId="4" w16cid:durableId="2098554192">
    <w:abstractNumId w:val="9"/>
  </w:num>
  <w:num w:numId="5" w16cid:durableId="88431094">
    <w:abstractNumId w:val="27"/>
  </w:num>
  <w:num w:numId="6" w16cid:durableId="94712020">
    <w:abstractNumId w:val="11"/>
  </w:num>
  <w:num w:numId="7" w16cid:durableId="284703085">
    <w:abstractNumId w:val="32"/>
  </w:num>
  <w:num w:numId="8" w16cid:durableId="148176981">
    <w:abstractNumId w:val="8"/>
  </w:num>
  <w:num w:numId="9" w16cid:durableId="1368216835">
    <w:abstractNumId w:val="34"/>
  </w:num>
  <w:num w:numId="10" w16cid:durableId="1443842864">
    <w:abstractNumId w:val="23"/>
  </w:num>
  <w:num w:numId="11" w16cid:durableId="1296981578">
    <w:abstractNumId w:val="6"/>
  </w:num>
  <w:num w:numId="12" w16cid:durableId="371999996">
    <w:abstractNumId w:val="26"/>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6"/>
  </w:num>
  <w:num w:numId="19" w16cid:durableId="885723001">
    <w:abstractNumId w:val="4"/>
  </w:num>
  <w:num w:numId="20" w16cid:durableId="238953371">
    <w:abstractNumId w:val="31"/>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5"/>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3"/>
  </w:num>
  <w:num w:numId="33" w16cid:durableId="1783574278">
    <w:abstractNumId w:val="37"/>
  </w:num>
  <w:num w:numId="34" w16cid:durableId="1589850707">
    <w:abstractNumId w:val="28"/>
  </w:num>
  <w:num w:numId="35" w16cid:durableId="322049500">
    <w:abstractNumId w:val="22"/>
  </w:num>
  <w:num w:numId="36" w16cid:durableId="1358116211">
    <w:abstractNumId w:val="16"/>
  </w:num>
  <w:num w:numId="37" w16cid:durableId="1748764526">
    <w:abstractNumId w:val="25"/>
  </w:num>
  <w:num w:numId="38" w16cid:durableId="402411164">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52B2"/>
    <w:rsid w:val="0001098A"/>
    <w:rsid w:val="00011789"/>
    <w:rsid w:val="00012E62"/>
    <w:rsid w:val="00022724"/>
    <w:rsid w:val="00023594"/>
    <w:rsid w:val="000238C0"/>
    <w:rsid w:val="00023B97"/>
    <w:rsid w:val="000256AB"/>
    <w:rsid w:val="00027997"/>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9671E"/>
    <w:rsid w:val="00096D48"/>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2630E"/>
    <w:rsid w:val="00131194"/>
    <w:rsid w:val="00135423"/>
    <w:rsid w:val="00145474"/>
    <w:rsid w:val="00155FF0"/>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66"/>
    <w:rsid w:val="001C6A7A"/>
    <w:rsid w:val="001C751F"/>
    <w:rsid w:val="001D0462"/>
    <w:rsid w:val="001E7CB0"/>
    <w:rsid w:val="001F2695"/>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754EC"/>
    <w:rsid w:val="002852E7"/>
    <w:rsid w:val="00286B89"/>
    <w:rsid w:val="00291194"/>
    <w:rsid w:val="00291AC5"/>
    <w:rsid w:val="00293DEF"/>
    <w:rsid w:val="0029584F"/>
    <w:rsid w:val="0029620F"/>
    <w:rsid w:val="00297EFD"/>
    <w:rsid w:val="002A3EF9"/>
    <w:rsid w:val="002A4C15"/>
    <w:rsid w:val="002A6123"/>
    <w:rsid w:val="002A65AB"/>
    <w:rsid w:val="002A6C21"/>
    <w:rsid w:val="002B20F7"/>
    <w:rsid w:val="002B238D"/>
    <w:rsid w:val="002B591B"/>
    <w:rsid w:val="002C02F0"/>
    <w:rsid w:val="002C4B3A"/>
    <w:rsid w:val="002C74C2"/>
    <w:rsid w:val="002C78DB"/>
    <w:rsid w:val="002D2920"/>
    <w:rsid w:val="002E0B0D"/>
    <w:rsid w:val="002E149C"/>
    <w:rsid w:val="002E6D5A"/>
    <w:rsid w:val="002F3E98"/>
    <w:rsid w:val="002F6414"/>
    <w:rsid w:val="003170BF"/>
    <w:rsid w:val="0032253D"/>
    <w:rsid w:val="00323DFD"/>
    <w:rsid w:val="003247BA"/>
    <w:rsid w:val="003330E4"/>
    <w:rsid w:val="0033310B"/>
    <w:rsid w:val="003375B8"/>
    <w:rsid w:val="003400E7"/>
    <w:rsid w:val="003404F0"/>
    <w:rsid w:val="00342591"/>
    <w:rsid w:val="00344861"/>
    <w:rsid w:val="00344C2A"/>
    <w:rsid w:val="00345E6E"/>
    <w:rsid w:val="0034656B"/>
    <w:rsid w:val="003518BA"/>
    <w:rsid w:val="0035190F"/>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0F69"/>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16F"/>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054A"/>
    <w:rsid w:val="004D3EF7"/>
    <w:rsid w:val="004E0737"/>
    <w:rsid w:val="004E2382"/>
    <w:rsid w:val="004F0AEE"/>
    <w:rsid w:val="004F1CEC"/>
    <w:rsid w:val="004F421E"/>
    <w:rsid w:val="004F7450"/>
    <w:rsid w:val="00502FD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779C7"/>
    <w:rsid w:val="00577CB0"/>
    <w:rsid w:val="00581E07"/>
    <w:rsid w:val="005862CE"/>
    <w:rsid w:val="00587384"/>
    <w:rsid w:val="005905DE"/>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4CE6"/>
    <w:rsid w:val="005E5352"/>
    <w:rsid w:val="005E5737"/>
    <w:rsid w:val="005E75B0"/>
    <w:rsid w:val="005F122E"/>
    <w:rsid w:val="005F417B"/>
    <w:rsid w:val="005F510D"/>
    <w:rsid w:val="005F5FB8"/>
    <w:rsid w:val="00601AA4"/>
    <w:rsid w:val="006034B8"/>
    <w:rsid w:val="006045FE"/>
    <w:rsid w:val="006046EB"/>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777A3"/>
    <w:rsid w:val="0068102E"/>
    <w:rsid w:val="00696F52"/>
    <w:rsid w:val="006A1072"/>
    <w:rsid w:val="006A11C9"/>
    <w:rsid w:val="006A2D38"/>
    <w:rsid w:val="006A34AA"/>
    <w:rsid w:val="006A4C0E"/>
    <w:rsid w:val="006A68F7"/>
    <w:rsid w:val="006B758B"/>
    <w:rsid w:val="006C5B15"/>
    <w:rsid w:val="006D0C2D"/>
    <w:rsid w:val="006D3D32"/>
    <w:rsid w:val="006D607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4D0E"/>
    <w:rsid w:val="00726BA5"/>
    <w:rsid w:val="00734479"/>
    <w:rsid w:val="00735643"/>
    <w:rsid w:val="00737460"/>
    <w:rsid w:val="007403E5"/>
    <w:rsid w:val="0074130F"/>
    <w:rsid w:val="007429DD"/>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5D8"/>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03FC"/>
    <w:rsid w:val="00832270"/>
    <w:rsid w:val="008402EC"/>
    <w:rsid w:val="00841524"/>
    <w:rsid w:val="0084337A"/>
    <w:rsid w:val="0084461D"/>
    <w:rsid w:val="008454F2"/>
    <w:rsid w:val="00847053"/>
    <w:rsid w:val="0085160A"/>
    <w:rsid w:val="00851C67"/>
    <w:rsid w:val="008550E7"/>
    <w:rsid w:val="00855857"/>
    <w:rsid w:val="008578FE"/>
    <w:rsid w:val="00860FB8"/>
    <w:rsid w:val="00861A5A"/>
    <w:rsid w:val="00862054"/>
    <w:rsid w:val="00863FDF"/>
    <w:rsid w:val="0086672F"/>
    <w:rsid w:val="0086702A"/>
    <w:rsid w:val="00872F41"/>
    <w:rsid w:val="0087372B"/>
    <w:rsid w:val="00884D40"/>
    <w:rsid w:val="00891BEF"/>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279DD"/>
    <w:rsid w:val="00933090"/>
    <w:rsid w:val="009334D3"/>
    <w:rsid w:val="00934197"/>
    <w:rsid w:val="00934C02"/>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4EB3"/>
    <w:rsid w:val="009B69EA"/>
    <w:rsid w:val="009B70F8"/>
    <w:rsid w:val="009C357D"/>
    <w:rsid w:val="009C5684"/>
    <w:rsid w:val="009C61BD"/>
    <w:rsid w:val="009C6AE2"/>
    <w:rsid w:val="009C6B1B"/>
    <w:rsid w:val="009C7C70"/>
    <w:rsid w:val="009D7685"/>
    <w:rsid w:val="009E0EA2"/>
    <w:rsid w:val="009E3344"/>
    <w:rsid w:val="009E68C5"/>
    <w:rsid w:val="009F0771"/>
    <w:rsid w:val="009F34E1"/>
    <w:rsid w:val="009F4F96"/>
    <w:rsid w:val="009F5749"/>
    <w:rsid w:val="00A00292"/>
    <w:rsid w:val="00A01DC1"/>
    <w:rsid w:val="00A024B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8724B"/>
    <w:rsid w:val="00A93678"/>
    <w:rsid w:val="00A940D6"/>
    <w:rsid w:val="00A94ECC"/>
    <w:rsid w:val="00AA23A2"/>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275F6"/>
    <w:rsid w:val="00B322E6"/>
    <w:rsid w:val="00B326AA"/>
    <w:rsid w:val="00B33617"/>
    <w:rsid w:val="00B34EF3"/>
    <w:rsid w:val="00B35662"/>
    <w:rsid w:val="00B404C9"/>
    <w:rsid w:val="00B4267E"/>
    <w:rsid w:val="00B42E8C"/>
    <w:rsid w:val="00B431BC"/>
    <w:rsid w:val="00B432AF"/>
    <w:rsid w:val="00B5168D"/>
    <w:rsid w:val="00B53D7D"/>
    <w:rsid w:val="00B57058"/>
    <w:rsid w:val="00B61FD0"/>
    <w:rsid w:val="00B65A3B"/>
    <w:rsid w:val="00B71B3E"/>
    <w:rsid w:val="00B744BC"/>
    <w:rsid w:val="00B75011"/>
    <w:rsid w:val="00B91DE5"/>
    <w:rsid w:val="00B92055"/>
    <w:rsid w:val="00B92893"/>
    <w:rsid w:val="00B94455"/>
    <w:rsid w:val="00B95587"/>
    <w:rsid w:val="00B9603B"/>
    <w:rsid w:val="00BA21CD"/>
    <w:rsid w:val="00BA289F"/>
    <w:rsid w:val="00BA2B63"/>
    <w:rsid w:val="00BA3988"/>
    <w:rsid w:val="00BB14B2"/>
    <w:rsid w:val="00BB42FC"/>
    <w:rsid w:val="00BB6385"/>
    <w:rsid w:val="00BB6649"/>
    <w:rsid w:val="00BC09BA"/>
    <w:rsid w:val="00BC261B"/>
    <w:rsid w:val="00BD19E8"/>
    <w:rsid w:val="00BD1B1B"/>
    <w:rsid w:val="00BD292D"/>
    <w:rsid w:val="00BD61B3"/>
    <w:rsid w:val="00BE3268"/>
    <w:rsid w:val="00BE550C"/>
    <w:rsid w:val="00BE730F"/>
    <w:rsid w:val="00BF7B7C"/>
    <w:rsid w:val="00C01AA2"/>
    <w:rsid w:val="00C0267E"/>
    <w:rsid w:val="00C07851"/>
    <w:rsid w:val="00C1082E"/>
    <w:rsid w:val="00C23AFF"/>
    <w:rsid w:val="00C25C8A"/>
    <w:rsid w:val="00C267C6"/>
    <w:rsid w:val="00C335F0"/>
    <w:rsid w:val="00C3438E"/>
    <w:rsid w:val="00C358CD"/>
    <w:rsid w:val="00C445DF"/>
    <w:rsid w:val="00C44D85"/>
    <w:rsid w:val="00C452CF"/>
    <w:rsid w:val="00C45B0D"/>
    <w:rsid w:val="00C46173"/>
    <w:rsid w:val="00C46BB6"/>
    <w:rsid w:val="00C5275A"/>
    <w:rsid w:val="00C552D4"/>
    <w:rsid w:val="00C56527"/>
    <w:rsid w:val="00C65ECB"/>
    <w:rsid w:val="00C66818"/>
    <w:rsid w:val="00C73434"/>
    <w:rsid w:val="00C73F1B"/>
    <w:rsid w:val="00C74718"/>
    <w:rsid w:val="00C75761"/>
    <w:rsid w:val="00C76809"/>
    <w:rsid w:val="00C770A0"/>
    <w:rsid w:val="00C808E9"/>
    <w:rsid w:val="00C811C0"/>
    <w:rsid w:val="00C841AC"/>
    <w:rsid w:val="00C93D72"/>
    <w:rsid w:val="00C968E7"/>
    <w:rsid w:val="00CA0592"/>
    <w:rsid w:val="00CB1E7A"/>
    <w:rsid w:val="00CB683A"/>
    <w:rsid w:val="00CC3890"/>
    <w:rsid w:val="00CC7305"/>
    <w:rsid w:val="00CD367E"/>
    <w:rsid w:val="00CD50D1"/>
    <w:rsid w:val="00CE05EE"/>
    <w:rsid w:val="00CE6952"/>
    <w:rsid w:val="00CF1B04"/>
    <w:rsid w:val="00CF3C30"/>
    <w:rsid w:val="00CF7ECD"/>
    <w:rsid w:val="00D0107E"/>
    <w:rsid w:val="00D02EE0"/>
    <w:rsid w:val="00D030C8"/>
    <w:rsid w:val="00D04074"/>
    <w:rsid w:val="00D04C4F"/>
    <w:rsid w:val="00D056A8"/>
    <w:rsid w:val="00D07326"/>
    <w:rsid w:val="00D1553F"/>
    <w:rsid w:val="00D24A6D"/>
    <w:rsid w:val="00D27B17"/>
    <w:rsid w:val="00D31270"/>
    <w:rsid w:val="00D324BD"/>
    <w:rsid w:val="00D354CB"/>
    <w:rsid w:val="00D37156"/>
    <w:rsid w:val="00D405DD"/>
    <w:rsid w:val="00D40A67"/>
    <w:rsid w:val="00D413A7"/>
    <w:rsid w:val="00D442B8"/>
    <w:rsid w:val="00D462A2"/>
    <w:rsid w:val="00D524F9"/>
    <w:rsid w:val="00D53C32"/>
    <w:rsid w:val="00D57570"/>
    <w:rsid w:val="00D62E7A"/>
    <w:rsid w:val="00D6700E"/>
    <w:rsid w:val="00D72635"/>
    <w:rsid w:val="00D80E26"/>
    <w:rsid w:val="00D8251F"/>
    <w:rsid w:val="00D85EF8"/>
    <w:rsid w:val="00D92B03"/>
    <w:rsid w:val="00D92E71"/>
    <w:rsid w:val="00D95677"/>
    <w:rsid w:val="00D97338"/>
    <w:rsid w:val="00DA35E2"/>
    <w:rsid w:val="00DA4C62"/>
    <w:rsid w:val="00DB33A4"/>
    <w:rsid w:val="00DB5FF4"/>
    <w:rsid w:val="00DD1FE7"/>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3275"/>
    <w:rsid w:val="00E7573D"/>
    <w:rsid w:val="00E762B6"/>
    <w:rsid w:val="00E773AC"/>
    <w:rsid w:val="00E80084"/>
    <w:rsid w:val="00E90697"/>
    <w:rsid w:val="00E90B16"/>
    <w:rsid w:val="00E91B30"/>
    <w:rsid w:val="00EA06AF"/>
    <w:rsid w:val="00EA4334"/>
    <w:rsid w:val="00EA6F7C"/>
    <w:rsid w:val="00EB3F71"/>
    <w:rsid w:val="00EC652D"/>
    <w:rsid w:val="00EC6945"/>
    <w:rsid w:val="00ED1AD8"/>
    <w:rsid w:val="00ED1C1C"/>
    <w:rsid w:val="00ED2341"/>
    <w:rsid w:val="00ED40FF"/>
    <w:rsid w:val="00ED7CBE"/>
    <w:rsid w:val="00ED7D0C"/>
    <w:rsid w:val="00EE1B9F"/>
    <w:rsid w:val="00EE217A"/>
    <w:rsid w:val="00EE3649"/>
    <w:rsid w:val="00EE6C51"/>
    <w:rsid w:val="00EE777D"/>
    <w:rsid w:val="00EF1481"/>
    <w:rsid w:val="00EF40AB"/>
    <w:rsid w:val="00EF5FEC"/>
    <w:rsid w:val="00EF6472"/>
    <w:rsid w:val="00F03416"/>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3F6E"/>
    <w:rsid w:val="00F54A18"/>
    <w:rsid w:val="00F56551"/>
    <w:rsid w:val="00F56833"/>
    <w:rsid w:val="00F6472A"/>
    <w:rsid w:val="00F75AC0"/>
    <w:rsid w:val="00F75D7E"/>
    <w:rsid w:val="00F80FC7"/>
    <w:rsid w:val="00F844E3"/>
    <w:rsid w:val="00F84D01"/>
    <w:rsid w:val="00F8685D"/>
    <w:rsid w:val="00F87C61"/>
    <w:rsid w:val="00F9137F"/>
    <w:rsid w:val="00F93CE0"/>
    <w:rsid w:val="00FA5336"/>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2.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4729</Words>
  <Characters>25586</Characters>
  <Application>Microsoft Office Word</Application>
  <DocSecurity>0</DocSecurity>
  <Lines>482</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Simon Brand</cp:lastModifiedBy>
  <cp:revision>84</cp:revision>
  <cp:lastPrinted>2025-09-09T11:34:00Z</cp:lastPrinted>
  <dcterms:created xsi:type="dcterms:W3CDTF">2026-02-19T10:20:00Z</dcterms:created>
  <dcterms:modified xsi:type="dcterms:W3CDTF">2026-02-19T11:23:00Z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